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7436374" w:displacedByCustomXml="next"/>
    <w:bookmarkEnd w:id="0" w:displacedByCustomXml="next"/>
    <w:sdt>
      <w:sdtPr>
        <w:rPr>
          <w:rFonts w:ascii="Work Sans" w:hAnsi="Work Sans"/>
        </w:rPr>
        <w:id w:val="-904999026"/>
        <w:docPartObj>
          <w:docPartGallery w:val="Cover Pages"/>
          <w:docPartUnique/>
        </w:docPartObj>
      </w:sdtPr>
      <w:sdtEndPr/>
      <w:sdtContent>
        <w:p w14:paraId="4631A452" w14:textId="477D30C2" w:rsidR="005D0CB6" w:rsidRPr="001E7352" w:rsidRDefault="005D0CB6">
          <w:pPr>
            <w:rPr>
              <w:rFonts w:ascii="Work Sans" w:hAnsi="Work Sans"/>
            </w:rPr>
          </w:pPr>
        </w:p>
        <w:p w14:paraId="647D81D9" w14:textId="2B3D3119" w:rsidR="00DC0337" w:rsidRDefault="00DC0337" w:rsidP="00DC0337">
          <w:pPr>
            <w:jc w:val="right"/>
            <w:rPr>
              <w:rFonts w:ascii="Work Sans" w:eastAsiaTheme="majorEastAsia" w:hAnsi="Work Sans" w:cstheme="majorBidi"/>
              <w:color w:val="00968F" w:themeColor="accent4"/>
              <w:sz w:val="88"/>
              <w:szCs w:val="88"/>
            </w:rPr>
          </w:pPr>
          <w:r>
            <w:rPr>
              <w:rFonts w:ascii="Work Sans" w:eastAsiaTheme="majorEastAsia" w:hAnsi="Work Sans" w:cstheme="majorBidi"/>
              <w:noProof/>
              <w:color w:val="00968F" w:themeColor="accent4"/>
              <w:sz w:val="88"/>
              <w:szCs w:val="88"/>
            </w:rPr>
            <w:drawing>
              <wp:inline distT="0" distB="0" distL="0" distR="0" wp14:anchorId="65914A7F" wp14:editId="5C0AB879">
                <wp:extent cx="275234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CES_Hor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344" cy="914400"/>
                        </a:xfrm>
                        <a:prstGeom prst="rect">
                          <a:avLst/>
                        </a:prstGeom>
                      </pic:spPr>
                    </pic:pic>
                  </a:graphicData>
                </a:graphic>
              </wp:inline>
            </w:drawing>
          </w:r>
        </w:p>
        <w:p w14:paraId="065CB024" w14:textId="77777777" w:rsidR="00DC0337" w:rsidRDefault="00DC0337" w:rsidP="00DC0337">
          <w:pPr>
            <w:jc w:val="center"/>
            <w:rPr>
              <w:rFonts w:ascii="Work Sans" w:eastAsiaTheme="majorEastAsia" w:hAnsi="Work Sans" w:cstheme="majorBidi"/>
              <w:color w:val="00968F" w:themeColor="accent4"/>
              <w:sz w:val="88"/>
              <w:szCs w:val="88"/>
            </w:rPr>
          </w:pPr>
        </w:p>
        <w:p w14:paraId="5C378A0D" w14:textId="77777777" w:rsidR="00DC0337" w:rsidRDefault="00DC0337" w:rsidP="00DC0337">
          <w:pPr>
            <w:jc w:val="center"/>
            <w:rPr>
              <w:rFonts w:ascii="Work Sans" w:eastAsiaTheme="majorEastAsia" w:hAnsi="Work Sans" w:cstheme="majorBidi"/>
              <w:color w:val="00968F" w:themeColor="accent4"/>
              <w:sz w:val="88"/>
              <w:szCs w:val="88"/>
            </w:rPr>
          </w:pPr>
        </w:p>
        <w:p w14:paraId="01F70897" w14:textId="77777777" w:rsidR="00DC0337" w:rsidRDefault="00DC0337" w:rsidP="00DC0337">
          <w:pPr>
            <w:jc w:val="center"/>
            <w:rPr>
              <w:rFonts w:ascii="Work Sans" w:eastAsiaTheme="majorEastAsia" w:hAnsi="Work Sans" w:cstheme="majorBidi"/>
              <w:color w:val="00968F" w:themeColor="accent4"/>
              <w:sz w:val="88"/>
              <w:szCs w:val="88"/>
            </w:rPr>
          </w:pPr>
        </w:p>
        <w:p w14:paraId="23940E1A" w14:textId="59B7F9CD" w:rsidR="00DC0337" w:rsidRPr="00DC0337" w:rsidRDefault="00DC0337" w:rsidP="00DC0337">
          <w:pPr>
            <w:jc w:val="center"/>
            <w:rPr>
              <w:rFonts w:ascii="Work Sans" w:hAnsi="Work Sans"/>
              <w:color w:val="00968F" w:themeColor="accent4"/>
              <w:sz w:val="96"/>
              <w:szCs w:val="96"/>
            </w:rPr>
          </w:pPr>
          <w:r w:rsidRPr="00DC0337">
            <w:rPr>
              <w:rFonts w:ascii="Work Sans" w:eastAsiaTheme="majorEastAsia" w:hAnsi="Work Sans" w:cstheme="majorBidi"/>
              <w:color w:val="00968F" w:themeColor="accent4"/>
              <w:sz w:val="96"/>
              <w:szCs w:val="96"/>
            </w:rPr>
            <w:t>Forming a QI Team</w:t>
          </w:r>
        </w:p>
        <w:p w14:paraId="5B794119" w14:textId="51153C83" w:rsidR="005D0CB6" w:rsidRPr="001E7352" w:rsidRDefault="00DC0337" w:rsidP="00DC0337">
          <w:pPr>
            <w:jc w:val="center"/>
            <w:rPr>
              <w:rFonts w:ascii="Work Sans" w:hAnsi="Work Sans"/>
            </w:rPr>
          </w:pPr>
          <w:r w:rsidRPr="00DC0337">
            <w:rPr>
              <w:rFonts w:ascii="Work Sans" w:hAnsi="Work Sans"/>
              <w:color w:val="00968F" w:themeColor="accent4"/>
              <w:sz w:val="48"/>
              <w:szCs w:val="48"/>
            </w:rPr>
            <w:t>A Quality Improvement Activity</w:t>
          </w:r>
          <w:r w:rsidR="005D0CB6" w:rsidRPr="001E7352">
            <w:rPr>
              <w:rFonts w:ascii="Work Sans" w:hAnsi="Work Sans"/>
            </w:rPr>
            <w:br w:type="page"/>
          </w:r>
        </w:p>
      </w:sdtContent>
    </w:sdt>
    <w:p w14:paraId="55C34189" w14:textId="77777777" w:rsidR="008D40C6" w:rsidRPr="001E7352" w:rsidRDefault="00F448E1" w:rsidP="0077713B">
      <w:pPr>
        <w:pStyle w:val="Heading1"/>
      </w:pPr>
      <w:r w:rsidRPr="001E7352">
        <w:lastRenderedPageBreak/>
        <w:t>Introduction</w:t>
      </w:r>
    </w:p>
    <w:p w14:paraId="3EB5FC5C" w14:textId="77777777" w:rsidR="006517ED" w:rsidRPr="001E7352" w:rsidRDefault="00F6359F" w:rsidP="00AA723E">
      <w:pPr>
        <w:rPr>
          <w:rFonts w:ascii="Work Sans" w:hAnsi="Work Sans"/>
        </w:rPr>
      </w:pPr>
      <w:r w:rsidRPr="001E7352">
        <w:rPr>
          <w:rFonts w:ascii="Work Sans" w:hAnsi="Work Sans"/>
        </w:rPr>
        <w:t xml:space="preserve">Quality </w:t>
      </w:r>
      <w:r w:rsidR="00104305" w:rsidRPr="001E7352">
        <w:rPr>
          <w:rFonts w:ascii="Work Sans" w:hAnsi="Work Sans"/>
        </w:rPr>
        <w:t>I</w:t>
      </w:r>
      <w:r w:rsidRPr="001E7352">
        <w:rPr>
          <w:rFonts w:ascii="Work Sans" w:hAnsi="Work Sans"/>
        </w:rPr>
        <w:t>mprovemen</w:t>
      </w:r>
      <w:r w:rsidR="00793209" w:rsidRPr="001E7352">
        <w:rPr>
          <w:rFonts w:ascii="Work Sans" w:hAnsi="Work Sans"/>
        </w:rPr>
        <w:t xml:space="preserve">t </w:t>
      </w:r>
      <w:r w:rsidR="00104305" w:rsidRPr="001E7352">
        <w:rPr>
          <w:rFonts w:ascii="Work Sans" w:hAnsi="Work Sans"/>
        </w:rPr>
        <w:t>A</w:t>
      </w:r>
      <w:r w:rsidR="00D04F43" w:rsidRPr="001E7352">
        <w:rPr>
          <w:rFonts w:ascii="Work Sans" w:hAnsi="Work Sans"/>
        </w:rPr>
        <w:t xml:space="preserve">ction </w:t>
      </w:r>
      <w:r w:rsidR="00104305" w:rsidRPr="001E7352">
        <w:rPr>
          <w:rFonts w:ascii="Work Sans" w:hAnsi="Work Sans"/>
        </w:rPr>
        <w:t>P</w:t>
      </w:r>
      <w:r w:rsidR="00793209" w:rsidRPr="001E7352">
        <w:rPr>
          <w:rFonts w:ascii="Work Sans" w:hAnsi="Work Sans"/>
        </w:rPr>
        <w:t>lans</w:t>
      </w:r>
      <w:r w:rsidRPr="001E7352">
        <w:rPr>
          <w:rFonts w:ascii="Work Sans" w:hAnsi="Work Sans"/>
        </w:rPr>
        <w:t xml:space="preserve"> </w:t>
      </w:r>
      <w:r w:rsidR="00793209" w:rsidRPr="001E7352">
        <w:rPr>
          <w:rFonts w:ascii="Work Sans" w:hAnsi="Work Sans"/>
        </w:rPr>
        <w:t xml:space="preserve">require a robust team to achieve the goals </w:t>
      </w:r>
      <w:r w:rsidR="00D04F43" w:rsidRPr="001E7352">
        <w:rPr>
          <w:rFonts w:ascii="Work Sans" w:hAnsi="Work Sans"/>
        </w:rPr>
        <w:t>of</w:t>
      </w:r>
      <w:r w:rsidR="00793209" w:rsidRPr="001E7352">
        <w:rPr>
          <w:rFonts w:ascii="Work Sans" w:hAnsi="Work Sans"/>
        </w:rPr>
        <w:t xml:space="preserve"> an initiative.</w:t>
      </w:r>
      <w:r w:rsidR="00D04F43" w:rsidRPr="001E7352">
        <w:rPr>
          <w:rFonts w:ascii="Work Sans" w:hAnsi="Work Sans"/>
        </w:rPr>
        <w:t xml:space="preserve"> </w:t>
      </w:r>
      <w:r w:rsidR="006B4154">
        <w:rPr>
          <w:rFonts w:ascii="Work Sans" w:hAnsi="Work Sans"/>
        </w:rPr>
        <w:t>The Health Resources and Services Administration (HRSA) recommends that m</w:t>
      </w:r>
      <w:r w:rsidR="00D04F43" w:rsidRPr="001E7352">
        <w:rPr>
          <w:rFonts w:ascii="Work Sans" w:hAnsi="Work Sans"/>
        </w:rPr>
        <w:t>embers of</w:t>
      </w:r>
      <w:r w:rsidR="00793209" w:rsidRPr="001E7352">
        <w:rPr>
          <w:rFonts w:ascii="Work Sans" w:hAnsi="Work Sans"/>
        </w:rPr>
        <w:t xml:space="preserve"> </w:t>
      </w:r>
      <w:hyperlink r:id="rId12" w:history="1">
        <w:r w:rsidR="00D04F43" w:rsidRPr="001E7352">
          <w:rPr>
            <w:rStyle w:val="Hyperlink"/>
            <w:rFonts w:ascii="Work Sans" w:hAnsi="Work Sans"/>
          </w:rPr>
          <w:t>quality improvement (QI) teams</w:t>
        </w:r>
      </w:hyperlink>
      <w:r w:rsidRPr="001E7352">
        <w:rPr>
          <w:rFonts w:ascii="Work Sans" w:hAnsi="Work Sans"/>
        </w:rPr>
        <w:t xml:space="preserve"> </w:t>
      </w:r>
      <w:r w:rsidR="006517ED" w:rsidRPr="001E7352">
        <w:rPr>
          <w:rFonts w:ascii="Work Sans" w:hAnsi="Work Sans"/>
        </w:rPr>
        <w:t>have various roles and responsibilities</w:t>
      </w:r>
      <w:r w:rsidR="00D04F43" w:rsidRPr="001E7352">
        <w:rPr>
          <w:rFonts w:ascii="Work Sans" w:hAnsi="Work Sans"/>
        </w:rPr>
        <w:t xml:space="preserve"> within</w:t>
      </w:r>
      <w:r w:rsidR="00104305" w:rsidRPr="001E7352">
        <w:rPr>
          <w:rFonts w:ascii="Work Sans" w:hAnsi="Work Sans"/>
        </w:rPr>
        <w:t xml:space="preserve"> your health center</w:t>
      </w:r>
      <w:r w:rsidR="00D04F43" w:rsidRPr="001E7352">
        <w:rPr>
          <w:rFonts w:ascii="Work Sans" w:hAnsi="Work Sans"/>
        </w:rPr>
        <w:t>,</w:t>
      </w:r>
      <w:r w:rsidR="003F6989" w:rsidRPr="001E7352">
        <w:rPr>
          <w:rFonts w:ascii="Work Sans" w:hAnsi="Work Sans"/>
        </w:rPr>
        <w:t xml:space="preserve"> as well as different skills, knowledge</w:t>
      </w:r>
      <w:r w:rsidR="00D04F43" w:rsidRPr="001E7352">
        <w:rPr>
          <w:rFonts w:ascii="Work Sans" w:hAnsi="Work Sans"/>
        </w:rPr>
        <w:t>,</w:t>
      </w:r>
      <w:r w:rsidR="003F6989" w:rsidRPr="001E7352">
        <w:rPr>
          <w:rFonts w:ascii="Work Sans" w:hAnsi="Work Sans"/>
        </w:rPr>
        <w:t xml:space="preserve"> and perspectives.</w:t>
      </w:r>
      <w:r w:rsidR="006517ED" w:rsidRPr="001E7352">
        <w:rPr>
          <w:rFonts w:ascii="Work Sans" w:hAnsi="Work Sans"/>
        </w:rPr>
        <w:t xml:space="preserve"> </w:t>
      </w:r>
      <w:r w:rsidR="00D04F43" w:rsidRPr="001E7352">
        <w:rPr>
          <w:rFonts w:ascii="Work Sans" w:hAnsi="Work Sans"/>
        </w:rPr>
        <w:t>Over time, as you make progress on your QI action plan, t</w:t>
      </w:r>
      <w:r w:rsidR="006517ED" w:rsidRPr="001E7352">
        <w:rPr>
          <w:rFonts w:ascii="Work Sans" w:hAnsi="Work Sans"/>
        </w:rPr>
        <w:t xml:space="preserve">he team </w:t>
      </w:r>
      <w:r w:rsidR="00D04F43" w:rsidRPr="001E7352">
        <w:rPr>
          <w:rFonts w:ascii="Work Sans" w:hAnsi="Work Sans"/>
        </w:rPr>
        <w:t>will grow</w:t>
      </w:r>
      <w:r w:rsidR="006517ED" w:rsidRPr="001E7352">
        <w:rPr>
          <w:rFonts w:ascii="Work Sans" w:hAnsi="Work Sans"/>
        </w:rPr>
        <w:t xml:space="preserve"> </w:t>
      </w:r>
      <w:r w:rsidR="00D04F43" w:rsidRPr="001E7352">
        <w:rPr>
          <w:rFonts w:ascii="Work Sans" w:hAnsi="Work Sans"/>
        </w:rPr>
        <w:t xml:space="preserve">and develop </w:t>
      </w:r>
      <w:r w:rsidR="006517ED" w:rsidRPr="001E7352">
        <w:rPr>
          <w:rFonts w:ascii="Work Sans" w:hAnsi="Work Sans"/>
        </w:rPr>
        <w:t xml:space="preserve">into a group that is </w:t>
      </w:r>
      <w:r w:rsidR="00793209" w:rsidRPr="001E7352">
        <w:rPr>
          <w:rFonts w:ascii="Work Sans" w:hAnsi="Work Sans"/>
        </w:rPr>
        <w:t>organized</w:t>
      </w:r>
      <w:r w:rsidR="006517ED" w:rsidRPr="001E7352">
        <w:rPr>
          <w:rFonts w:ascii="Work Sans" w:hAnsi="Work Sans"/>
        </w:rPr>
        <w:t xml:space="preserve"> </w:t>
      </w:r>
      <w:r w:rsidR="00793209" w:rsidRPr="001E7352">
        <w:rPr>
          <w:rFonts w:ascii="Work Sans" w:hAnsi="Work Sans"/>
        </w:rPr>
        <w:t xml:space="preserve">and </w:t>
      </w:r>
      <w:r w:rsidR="006517ED" w:rsidRPr="001E7352">
        <w:rPr>
          <w:rFonts w:ascii="Work Sans" w:hAnsi="Work Sans"/>
        </w:rPr>
        <w:t>aimed at acquiring the same outcome through a shared vision. There are strategies, tools, and resources that QI teams use to become effective and successful in achieving their objectives.</w:t>
      </w:r>
    </w:p>
    <w:p w14:paraId="669F3C39" w14:textId="77777777" w:rsidR="008D40C6" w:rsidRDefault="008D40C6" w:rsidP="00AA723E">
      <w:pPr>
        <w:rPr>
          <w:rFonts w:ascii="Work Sans" w:hAnsi="Work Sans"/>
        </w:rPr>
      </w:pPr>
    </w:p>
    <w:p w14:paraId="05D638A4" w14:textId="77777777" w:rsidR="006B4154" w:rsidRDefault="006B4154" w:rsidP="006B4154">
      <w:pPr>
        <w:rPr>
          <w:rFonts w:ascii="Work Sans" w:hAnsi="Work Sans"/>
        </w:rPr>
      </w:pPr>
      <w:r>
        <w:rPr>
          <w:rFonts w:ascii="Work Sans" w:hAnsi="Work Sans"/>
        </w:rPr>
        <w:t>The purpose of this document is to assist your health center in creating a QI team for your QI Action Plan. This guide will outline how to:</w:t>
      </w:r>
    </w:p>
    <w:p w14:paraId="0647AE91" w14:textId="77777777" w:rsidR="006B4154" w:rsidRDefault="006B4154" w:rsidP="006B4154">
      <w:pPr>
        <w:pStyle w:val="ListParagraph"/>
        <w:numPr>
          <w:ilvl w:val="0"/>
          <w:numId w:val="14"/>
        </w:numPr>
        <w:rPr>
          <w:rFonts w:ascii="Work Sans" w:hAnsi="Work Sans"/>
        </w:rPr>
      </w:pPr>
      <w:r w:rsidRPr="006B4154">
        <w:rPr>
          <w:rFonts w:ascii="Work Sans" w:hAnsi="Work Sans"/>
        </w:rPr>
        <w:t>select team member</w:t>
      </w:r>
      <w:r>
        <w:rPr>
          <w:rFonts w:ascii="Work Sans" w:hAnsi="Work Sans"/>
        </w:rPr>
        <w:t>s;</w:t>
      </w:r>
    </w:p>
    <w:p w14:paraId="0700B2FE" w14:textId="77777777" w:rsidR="006B4154" w:rsidRDefault="006B4154" w:rsidP="006B4154">
      <w:pPr>
        <w:pStyle w:val="ListParagraph"/>
        <w:numPr>
          <w:ilvl w:val="0"/>
          <w:numId w:val="14"/>
        </w:numPr>
        <w:rPr>
          <w:rFonts w:ascii="Work Sans" w:hAnsi="Work Sans"/>
        </w:rPr>
      </w:pPr>
      <w:r w:rsidRPr="006B4154">
        <w:rPr>
          <w:rFonts w:ascii="Work Sans" w:hAnsi="Work Sans"/>
        </w:rPr>
        <w:t>define roles and responsibilities</w:t>
      </w:r>
      <w:r>
        <w:rPr>
          <w:rFonts w:ascii="Work Sans" w:hAnsi="Work Sans"/>
        </w:rPr>
        <w:t>;</w:t>
      </w:r>
    </w:p>
    <w:p w14:paraId="40DF643C" w14:textId="77777777" w:rsidR="006B4154" w:rsidRDefault="006B4154" w:rsidP="006B4154">
      <w:pPr>
        <w:pStyle w:val="ListParagraph"/>
        <w:numPr>
          <w:ilvl w:val="0"/>
          <w:numId w:val="14"/>
        </w:numPr>
        <w:rPr>
          <w:rFonts w:ascii="Work Sans" w:hAnsi="Work Sans"/>
        </w:rPr>
      </w:pPr>
      <w:r w:rsidRPr="006B4154">
        <w:rPr>
          <w:rFonts w:ascii="Work Sans" w:hAnsi="Work Sans"/>
        </w:rPr>
        <w:t>plan for the stages of growth within a team</w:t>
      </w:r>
      <w:r>
        <w:rPr>
          <w:rFonts w:ascii="Work Sans" w:hAnsi="Work Sans"/>
        </w:rPr>
        <w:t>;</w:t>
      </w:r>
      <w:r w:rsidRPr="006B4154">
        <w:rPr>
          <w:rFonts w:ascii="Work Sans" w:hAnsi="Work Sans"/>
        </w:rPr>
        <w:t xml:space="preserve"> and</w:t>
      </w:r>
    </w:p>
    <w:p w14:paraId="551520D8" w14:textId="77777777" w:rsidR="006B4154" w:rsidRPr="006B4154" w:rsidRDefault="006B4154" w:rsidP="006B4154">
      <w:pPr>
        <w:pStyle w:val="ListParagraph"/>
        <w:numPr>
          <w:ilvl w:val="0"/>
          <w:numId w:val="14"/>
        </w:numPr>
        <w:rPr>
          <w:rFonts w:ascii="Work Sans" w:hAnsi="Work Sans"/>
        </w:rPr>
      </w:pPr>
      <w:r w:rsidRPr="006B4154">
        <w:rPr>
          <w:rFonts w:ascii="Work Sans" w:hAnsi="Work Sans"/>
        </w:rPr>
        <w:t>manage a QI process within a team.</w:t>
      </w:r>
    </w:p>
    <w:p w14:paraId="2699F083" w14:textId="77777777" w:rsidR="008D40C6" w:rsidRPr="001E7352" w:rsidRDefault="00440544" w:rsidP="0077713B">
      <w:pPr>
        <w:pStyle w:val="Heading1"/>
      </w:pPr>
      <w:r w:rsidRPr="001E7352">
        <w:t xml:space="preserve">How to Select Members </w:t>
      </w:r>
      <w:r w:rsidR="00104305" w:rsidRPr="001E7352">
        <w:t xml:space="preserve">for </w:t>
      </w:r>
      <w:r w:rsidRPr="001E7352">
        <w:t xml:space="preserve">a </w:t>
      </w:r>
      <w:r w:rsidR="00104305" w:rsidRPr="001E7352">
        <w:t xml:space="preserve">Quality Improvement </w:t>
      </w:r>
      <w:r w:rsidRPr="001E7352">
        <w:t>Team</w:t>
      </w:r>
    </w:p>
    <w:p w14:paraId="7AAC9698" w14:textId="77777777" w:rsidR="00440544" w:rsidRPr="001E7352" w:rsidRDefault="00B42719" w:rsidP="00AA723E">
      <w:pPr>
        <w:rPr>
          <w:rFonts w:ascii="Work Sans" w:hAnsi="Work Sans"/>
        </w:rPr>
      </w:pPr>
      <w:r w:rsidRPr="001E7352">
        <w:rPr>
          <w:rFonts w:ascii="Work Sans" w:hAnsi="Work Sans"/>
        </w:rPr>
        <w:t xml:space="preserve">There is no official </w:t>
      </w:r>
      <w:r w:rsidR="00104305" w:rsidRPr="001E7352">
        <w:rPr>
          <w:rFonts w:ascii="Work Sans" w:hAnsi="Work Sans"/>
        </w:rPr>
        <w:t>process</w:t>
      </w:r>
      <w:r w:rsidRPr="001E7352">
        <w:rPr>
          <w:rFonts w:ascii="Work Sans" w:hAnsi="Work Sans"/>
        </w:rPr>
        <w:t xml:space="preserve"> to </w:t>
      </w:r>
      <w:r w:rsidR="00104305" w:rsidRPr="001E7352">
        <w:rPr>
          <w:rFonts w:ascii="Work Sans" w:hAnsi="Work Sans"/>
        </w:rPr>
        <w:t xml:space="preserve">follow for </w:t>
      </w:r>
      <w:r w:rsidRPr="001E7352">
        <w:rPr>
          <w:rFonts w:ascii="Work Sans" w:hAnsi="Work Sans"/>
        </w:rPr>
        <w:t>select</w:t>
      </w:r>
      <w:r w:rsidR="00104305" w:rsidRPr="001E7352">
        <w:rPr>
          <w:rFonts w:ascii="Work Sans" w:hAnsi="Work Sans"/>
        </w:rPr>
        <w:t>ing</w:t>
      </w:r>
      <w:r w:rsidRPr="001E7352">
        <w:rPr>
          <w:rFonts w:ascii="Work Sans" w:hAnsi="Work Sans"/>
        </w:rPr>
        <w:t xml:space="preserve"> members of a </w:t>
      </w:r>
      <w:r w:rsidR="00104305" w:rsidRPr="001E7352">
        <w:rPr>
          <w:rFonts w:ascii="Work Sans" w:hAnsi="Work Sans"/>
        </w:rPr>
        <w:t>QI team.</w:t>
      </w:r>
      <w:r w:rsidRPr="001E7352">
        <w:rPr>
          <w:rFonts w:ascii="Work Sans" w:hAnsi="Work Sans"/>
        </w:rPr>
        <w:t xml:space="preserve"> </w:t>
      </w:r>
      <w:r w:rsidR="00104305" w:rsidRPr="001E7352">
        <w:rPr>
          <w:rFonts w:ascii="Work Sans" w:hAnsi="Work Sans"/>
        </w:rPr>
        <w:t>H</w:t>
      </w:r>
      <w:r w:rsidRPr="001E7352">
        <w:rPr>
          <w:rFonts w:ascii="Work Sans" w:hAnsi="Work Sans"/>
        </w:rPr>
        <w:t xml:space="preserve">owever there are several </w:t>
      </w:r>
      <w:r w:rsidR="00104305" w:rsidRPr="001E7352">
        <w:rPr>
          <w:rFonts w:ascii="Work Sans" w:hAnsi="Work Sans"/>
        </w:rPr>
        <w:t>characteristics of QI team members for you to consider, including</w:t>
      </w:r>
    </w:p>
    <w:p w14:paraId="4A1A5096" w14:textId="77777777" w:rsidR="00B42719" w:rsidRDefault="00104305" w:rsidP="00B42719">
      <w:pPr>
        <w:pStyle w:val="ListParagraph"/>
        <w:numPr>
          <w:ilvl w:val="0"/>
          <w:numId w:val="9"/>
        </w:numPr>
        <w:rPr>
          <w:rFonts w:ascii="Work Sans" w:hAnsi="Work Sans"/>
        </w:rPr>
      </w:pPr>
      <w:r w:rsidRPr="001E7352">
        <w:rPr>
          <w:rFonts w:ascii="Work Sans" w:hAnsi="Work Sans"/>
        </w:rPr>
        <w:t>Representing the departments within your health center impacted by the QI Action Plan</w:t>
      </w:r>
    </w:p>
    <w:p w14:paraId="6E925EA2" w14:textId="3F80FD4B" w:rsidR="006B4154" w:rsidRPr="001E7352" w:rsidRDefault="006B4154" w:rsidP="006B4154">
      <w:pPr>
        <w:pStyle w:val="ListParagraph"/>
        <w:numPr>
          <w:ilvl w:val="1"/>
          <w:numId w:val="9"/>
        </w:numPr>
        <w:rPr>
          <w:rFonts w:ascii="Work Sans" w:hAnsi="Work Sans"/>
        </w:rPr>
      </w:pPr>
      <w:r>
        <w:rPr>
          <w:rFonts w:ascii="Work Sans" w:hAnsi="Work Sans"/>
        </w:rPr>
        <w:t xml:space="preserve">For example: when creating a team for an Action </w:t>
      </w:r>
      <w:r w:rsidR="002A3DC8">
        <w:rPr>
          <w:rFonts w:ascii="Work Sans" w:hAnsi="Work Sans"/>
        </w:rPr>
        <w:t>Plan</w:t>
      </w:r>
      <w:r>
        <w:rPr>
          <w:rFonts w:ascii="Work Sans" w:hAnsi="Work Sans"/>
        </w:rPr>
        <w:t xml:space="preserve"> for the National Diabetes Prevention Program (National DPP)</w:t>
      </w:r>
      <w:r w:rsidR="002A3DC8">
        <w:rPr>
          <w:rFonts w:ascii="Work Sans" w:hAnsi="Work Sans"/>
        </w:rPr>
        <w:t xml:space="preserve"> lifestyle change program</w:t>
      </w:r>
      <w:r>
        <w:rPr>
          <w:rFonts w:ascii="Work Sans" w:hAnsi="Work Sans"/>
        </w:rPr>
        <w:t xml:space="preserve">, your health center should consider members such as the Lifestyle Coach, the National DPP Coordinator, providers, nurses, dieticians, </w:t>
      </w:r>
      <w:r w:rsidR="002A3DC8">
        <w:rPr>
          <w:rFonts w:ascii="Work Sans" w:hAnsi="Work Sans"/>
        </w:rPr>
        <w:t>Diabetes Care and Education Specialists</w:t>
      </w:r>
      <w:r>
        <w:rPr>
          <w:rFonts w:ascii="Work Sans" w:hAnsi="Work Sans"/>
        </w:rPr>
        <w:t>, and administrative leadership.</w:t>
      </w:r>
    </w:p>
    <w:p w14:paraId="00456C62" w14:textId="77777777" w:rsidR="00104305" w:rsidRPr="001E7352" w:rsidRDefault="00104305" w:rsidP="00B42719">
      <w:pPr>
        <w:pStyle w:val="ListParagraph"/>
        <w:numPr>
          <w:ilvl w:val="0"/>
          <w:numId w:val="9"/>
        </w:numPr>
        <w:rPr>
          <w:rFonts w:ascii="Work Sans" w:hAnsi="Work Sans"/>
        </w:rPr>
      </w:pPr>
      <w:r w:rsidRPr="001E7352">
        <w:rPr>
          <w:rFonts w:ascii="Work Sans" w:hAnsi="Work Sans"/>
        </w:rPr>
        <w:t>Representing all levels of staff from within the health center (e.g., Leadership, Providers, Front Staff)</w:t>
      </w:r>
    </w:p>
    <w:p w14:paraId="025BA513" w14:textId="77777777" w:rsidR="00B42719" w:rsidRDefault="00104305" w:rsidP="00B42719">
      <w:pPr>
        <w:pStyle w:val="ListParagraph"/>
        <w:numPr>
          <w:ilvl w:val="0"/>
          <w:numId w:val="9"/>
        </w:numPr>
        <w:rPr>
          <w:rFonts w:ascii="Work Sans" w:hAnsi="Work Sans"/>
        </w:rPr>
      </w:pPr>
      <w:r w:rsidRPr="001E7352">
        <w:rPr>
          <w:rFonts w:ascii="Work Sans" w:hAnsi="Work Sans"/>
        </w:rPr>
        <w:t>M</w:t>
      </w:r>
      <w:r w:rsidR="00B42719" w:rsidRPr="001E7352">
        <w:rPr>
          <w:rFonts w:ascii="Work Sans" w:hAnsi="Work Sans"/>
        </w:rPr>
        <w:t>aintain</w:t>
      </w:r>
      <w:r w:rsidRPr="001E7352">
        <w:rPr>
          <w:rFonts w:ascii="Work Sans" w:hAnsi="Work Sans"/>
        </w:rPr>
        <w:t>ing</w:t>
      </w:r>
      <w:r w:rsidR="00B42719" w:rsidRPr="001E7352">
        <w:rPr>
          <w:rFonts w:ascii="Work Sans" w:hAnsi="Work Sans"/>
        </w:rPr>
        <w:t xml:space="preserve"> open</w:t>
      </w:r>
      <w:r w:rsidRPr="001E7352">
        <w:rPr>
          <w:rFonts w:ascii="Work Sans" w:hAnsi="Work Sans"/>
        </w:rPr>
        <w:t>, clear, and respectful communication</w:t>
      </w:r>
    </w:p>
    <w:p w14:paraId="10D88999" w14:textId="697468C0" w:rsidR="006B4154" w:rsidRPr="006B4154" w:rsidRDefault="006B4154" w:rsidP="006B4154">
      <w:pPr>
        <w:pStyle w:val="ListParagraph"/>
        <w:numPr>
          <w:ilvl w:val="1"/>
          <w:numId w:val="9"/>
        </w:numPr>
        <w:rPr>
          <w:rFonts w:ascii="Work Sans" w:hAnsi="Work Sans"/>
        </w:rPr>
      </w:pPr>
      <w:r>
        <w:rPr>
          <w:rFonts w:ascii="Work Sans" w:hAnsi="Work Sans"/>
        </w:rPr>
        <w:t>For example: consider identifying a team member</w:t>
      </w:r>
      <w:r w:rsidR="00BF4B04">
        <w:rPr>
          <w:rFonts w:ascii="Work Sans" w:hAnsi="Work Sans"/>
        </w:rPr>
        <w:t>, such as Quality Director,</w:t>
      </w:r>
      <w:r>
        <w:rPr>
          <w:rFonts w:ascii="Work Sans" w:hAnsi="Work Sans"/>
        </w:rPr>
        <w:t xml:space="preserve"> that communicates and has relationships with executive leaders, middle management, and supervisors. These relationships will prove to be instrumental in gaining buy-in for the QI Action Plan.</w:t>
      </w:r>
    </w:p>
    <w:p w14:paraId="5E235D34" w14:textId="77777777" w:rsidR="00B42719" w:rsidRDefault="00104305" w:rsidP="00B42719">
      <w:pPr>
        <w:pStyle w:val="ListParagraph"/>
        <w:numPr>
          <w:ilvl w:val="0"/>
          <w:numId w:val="9"/>
        </w:numPr>
        <w:rPr>
          <w:rFonts w:ascii="Work Sans" w:hAnsi="Work Sans"/>
        </w:rPr>
      </w:pPr>
      <w:r w:rsidRPr="001E7352">
        <w:rPr>
          <w:rFonts w:ascii="Work Sans" w:hAnsi="Work Sans"/>
        </w:rPr>
        <w:t xml:space="preserve">Being </w:t>
      </w:r>
      <w:r w:rsidR="00B42719" w:rsidRPr="001E7352">
        <w:rPr>
          <w:rFonts w:ascii="Work Sans" w:hAnsi="Work Sans"/>
        </w:rPr>
        <w:t>accountable and responsible</w:t>
      </w:r>
      <w:r w:rsidRPr="001E7352">
        <w:rPr>
          <w:rFonts w:ascii="Work Sans" w:hAnsi="Work Sans"/>
        </w:rPr>
        <w:t xml:space="preserve"> for their responsibility(</w:t>
      </w:r>
      <w:proofErr w:type="spellStart"/>
      <w:r w:rsidRPr="001E7352">
        <w:rPr>
          <w:rFonts w:ascii="Work Sans" w:hAnsi="Work Sans"/>
        </w:rPr>
        <w:t>ies</w:t>
      </w:r>
      <w:proofErr w:type="spellEnd"/>
      <w:r w:rsidRPr="001E7352">
        <w:rPr>
          <w:rFonts w:ascii="Work Sans" w:hAnsi="Work Sans"/>
        </w:rPr>
        <w:t>)</w:t>
      </w:r>
    </w:p>
    <w:p w14:paraId="0DBB7B68" w14:textId="77777777" w:rsidR="006B4154" w:rsidRPr="006B4154" w:rsidRDefault="006B4154" w:rsidP="006B4154">
      <w:pPr>
        <w:pStyle w:val="ListParagraph"/>
        <w:numPr>
          <w:ilvl w:val="1"/>
          <w:numId w:val="9"/>
        </w:numPr>
        <w:rPr>
          <w:rFonts w:ascii="Work Sans" w:hAnsi="Work Sans"/>
        </w:rPr>
      </w:pPr>
      <w:r>
        <w:rPr>
          <w:rFonts w:ascii="Work Sans" w:hAnsi="Work Sans"/>
        </w:rPr>
        <w:t>For example: the QI team needs a leader that will drive accountability. Keeping individuals engaged and responsible takes dedicated time and effort. The leader should drive this accountability through stakeholder communication, identifying issues early on, and mitigating challenges at the individual level.</w:t>
      </w:r>
    </w:p>
    <w:p w14:paraId="6C7A08F7" w14:textId="77777777" w:rsidR="00B42719" w:rsidRDefault="00104305" w:rsidP="00B42719">
      <w:pPr>
        <w:pStyle w:val="ListParagraph"/>
        <w:numPr>
          <w:ilvl w:val="0"/>
          <w:numId w:val="9"/>
        </w:numPr>
        <w:rPr>
          <w:rFonts w:ascii="Work Sans" w:hAnsi="Work Sans"/>
        </w:rPr>
      </w:pPr>
      <w:r w:rsidRPr="001E7352">
        <w:rPr>
          <w:rFonts w:ascii="Work Sans" w:hAnsi="Work Sans"/>
        </w:rPr>
        <w:t>Committing</w:t>
      </w:r>
      <w:r w:rsidR="00B42719" w:rsidRPr="001E7352">
        <w:rPr>
          <w:rFonts w:ascii="Work Sans" w:hAnsi="Work Sans"/>
        </w:rPr>
        <w:t xml:space="preserve"> to the success of the </w:t>
      </w:r>
      <w:r w:rsidRPr="001E7352">
        <w:rPr>
          <w:rFonts w:ascii="Work Sans" w:hAnsi="Work Sans"/>
        </w:rPr>
        <w:t xml:space="preserve">QI Action Plan and/or QI </w:t>
      </w:r>
      <w:r w:rsidR="00B42719" w:rsidRPr="001E7352">
        <w:rPr>
          <w:rFonts w:ascii="Work Sans" w:hAnsi="Work Sans"/>
        </w:rPr>
        <w:t>project</w:t>
      </w:r>
    </w:p>
    <w:p w14:paraId="20B6D0D0" w14:textId="77777777" w:rsidR="006B4154" w:rsidRPr="006B4154" w:rsidRDefault="006B4154" w:rsidP="006B4154">
      <w:pPr>
        <w:pStyle w:val="ListParagraph"/>
        <w:numPr>
          <w:ilvl w:val="1"/>
          <w:numId w:val="9"/>
        </w:numPr>
        <w:rPr>
          <w:rFonts w:ascii="Work Sans" w:hAnsi="Work Sans"/>
        </w:rPr>
      </w:pPr>
      <w:r>
        <w:rPr>
          <w:rFonts w:ascii="Work Sans" w:hAnsi="Work Sans"/>
        </w:rPr>
        <w:t>For example: each team member should know and buy in to the vision of the QI Action Plan. The QI Action Plan reflects the mission of your health center and how it aligns with the overarching goal of the plan. Including members known to have a strong commitment to your health center is key.</w:t>
      </w:r>
    </w:p>
    <w:p w14:paraId="20757064" w14:textId="77777777" w:rsidR="009901E9" w:rsidRPr="001E7352" w:rsidRDefault="009901E9" w:rsidP="009901E9">
      <w:pPr>
        <w:rPr>
          <w:rFonts w:ascii="Work Sans" w:hAnsi="Work Sans"/>
        </w:rPr>
      </w:pPr>
    </w:p>
    <w:p w14:paraId="546561FA" w14:textId="2649C685" w:rsidR="00B04D8E" w:rsidRPr="001E7352" w:rsidRDefault="00104305" w:rsidP="009901E9">
      <w:pPr>
        <w:rPr>
          <w:rFonts w:ascii="Work Sans" w:hAnsi="Work Sans"/>
        </w:rPr>
      </w:pPr>
      <w:r w:rsidRPr="001E7352">
        <w:rPr>
          <w:rFonts w:ascii="Work Sans" w:hAnsi="Work Sans"/>
        </w:rPr>
        <w:t>T</w:t>
      </w:r>
      <w:r w:rsidR="009901E9" w:rsidRPr="001E7352">
        <w:rPr>
          <w:rFonts w:ascii="Work Sans" w:hAnsi="Work Sans"/>
        </w:rPr>
        <w:t xml:space="preserve">he </w:t>
      </w:r>
      <w:hyperlink r:id="rId13" w:history="1">
        <w:r w:rsidRPr="001E7352">
          <w:rPr>
            <w:rStyle w:val="Hyperlink"/>
            <w:rFonts w:ascii="Work Sans" w:hAnsi="Work Sans"/>
          </w:rPr>
          <w:t>Institute for Healthcare Improvement (IHI)</w:t>
        </w:r>
      </w:hyperlink>
      <w:r w:rsidRPr="001E7352">
        <w:rPr>
          <w:rStyle w:val="Hyperlink"/>
          <w:rFonts w:ascii="Work Sans" w:hAnsi="Work Sans"/>
          <w:color w:val="auto"/>
          <w:u w:val="none"/>
        </w:rPr>
        <w:t xml:space="preserve"> </w:t>
      </w:r>
      <w:r w:rsidR="009901E9" w:rsidRPr="001E7352">
        <w:rPr>
          <w:rFonts w:ascii="Work Sans" w:hAnsi="Work Sans"/>
        </w:rPr>
        <w:t xml:space="preserve">recommends </w:t>
      </w:r>
      <w:r w:rsidRPr="001E7352">
        <w:rPr>
          <w:rFonts w:ascii="Work Sans" w:hAnsi="Work Sans"/>
        </w:rPr>
        <w:t>including</w:t>
      </w:r>
      <w:r w:rsidR="006B4154">
        <w:rPr>
          <w:rFonts w:ascii="Work Sans" w:hAnsi="Work Sans"/>
        </w:rPr>
        <w:t xml:space="preserve"> on y</w:t>
      </w:r>
      <w:r w:rsidR="00B26269" w:rsidRPr="001E7352">
        <w:rPr>
          <w:rFonts w:ascii="Work Sans" w:hAnsi="Work Sans"/>
        </w:rPr>
        <w:t>our QI team</w:t>
      </w:r>
      <w:r w:rsidRPr="001E7352">
        <w:rPr>
          <w:rFonts w:ascii="Work Sans" w:hAnsi="Work Sans"/>
        </w:rPr>
        <w:t xml:space="preserve"> staff within your health center with </w:t>
      </w:r>
      <w:r w:rsidR="009901E9" w:rsidRPr="001E7352">
        <w:rPr>
          <w:rFonts w:ascii="Work Sans" w:hAnsi="Work Sans"/>
        </w:rPr>
        <w:t>different types of expertise</w:t>
      </w:r>
      <w:r w:rsidRPr="001E7352">
        <w:rPr>
          <w:rFonts w:ascii="Work Sans" w:hAnsi="Work Sans"/>
        </w:rPr>
        <w:t>.</w:t>
      </w:r>
      <w:r w:rsidR="00200942" w:rsidRPr="001E7352">
        <w:rPr>
          <w:rFonts w:ascii="Work Sans" w:hAnsi="Work Sans"/>
        </w:rPr>
        <w:t xml:space="preserve"> </w:t>
      </w:r>
      <w:r w:rsidRPr="001E7352">
        <w:rPr>
          <w:rFonts w:ascii="Work Sans" w:hAnsi="Work Sans"/>
        </w:rPr>
        <w:t xml:space="preserve">Specifically, IHI identifies </w:t>
      </w:r>
      <w:r w:rsidR="00FD6C42">
        <w:rPr>
          <w:rFonts w:ascii="Work Sans" w:hAnsi="Work Sans"/>
        </w:rPr>
        <w:t>four</w:t>
      </w:r>
      <w:r w:rsidRPr="001E7352">
        <w:rPr>
          <w:rFonts w:ascii="Work Sans" w:hAnsi="Work Sans"/>
        </w:rPr>
        <w:t xml:space="preserve"> essential types of </w:t>
      </w:r>
      <w:r w:rsidR="00200942" w:rsidRPr="001E7352">
        <w:rPr>
          <w:rFonts w:ascii="Work Sans" w:hAnsi="Work Sans"/>
        </w:rPr>
        <w:t>individual(s)</w:t>
      </w:r>
      <w:r w:rsidRPr="001E7352">
        <w:rPr>
          <w:rFonts w:ascii="Work Sans" w:hAnsi="Work Sans"/>
        </w:rPr>
        <w:t xml:space="preserve"> to include: 1) S</w:t>
      </w:r>
      <w:r w:rsidR="009901E9" w:rsidRPr="001E7352">
        <w:rPr>
          <w:rFonts w:ascii="Work Sans" w:hAnsi="Work Sans"/>
        </w:rPr>
        <w:t xml:space="preserve">ystem </w:t>
      </w:r>
      <w:r w:rsidRPr="001E7352">
        <w:rPr>
          <w:rFonts w:ascii="Work Sans" w:hAnsi="Work Sans"/>
        </w:rPr>
        <w:t>Leadership;</w:t>
      </w:r>
      <w:r w:rsidR="009901E9" w:rsidRPr="001E7352">
        <w:rPr>
          <w:rFonts w:ascii="Work Sans" w:hAnsi="Work Sans"/>
        </w:rPr>
        <w:t xml:space="preserve"> 2) </w:t>
      </w:r>
      <w:r w:rsidR="002A3DC8">
        <w:rPr>
          <w:rFonts w:ascii="Work Sans" w:hAnsi="Work Sans"/>
        </w:rPr>
        <w:t>Clinical Leadership</w:t>
      </w:r>
      <w:r w:rsidRPr="001E7352">
        <w:rPr>
          <w:rFonts w:ascii="Work Sans" w:hAnsi="Work Sans"/>
        </w:rPr>
        <w:t>;</w:t>
      </w:r>
      <w:r w:rsidR="009901E9" w:rsidRPr="001E7352">
        <w:rPr>
          <w:rFonts w:ascii="Work Sans" w:hAnsi="Work Sans"/>
        </w:rPr>
        <w:t xml:space="preserve"> 3)</w:t>
      </w:r>
      <w:r w:rsidR="002A3DC8">
        <w:rPr>
          <w:rFonts w:ascii="Work Sans" w:hAnsi="Work Sans"/>
        </w:rPr>
        <w:t xml:space="preserve"> Clinical Expertise; and 4)</w:t>
      </w:r>
      <w:r w:rsidR="009901E9" w:rsidRPr="001E7352">
        <w:rPr>
          <w:rFonts w:ascii="Work Sans" w:hAnsi="Work Sans"/>
        </w:rPr>
        <w:t xml:space="preserve"> </w:t>
      </w:r>
      <w:r w:rsidRPr="001E7352">
        <w:rPr>
          <w:rFonts w:ascii="Work Sans" w:hAnsi="Work Sans"/>
        </w:rPr>
        <w:t>D</w:t>
      </w:r>
      <w:r w:rsidR="009901E9" w:rsidRPr="001E7352">
        <w:rPr>
          <w:rFonts w:ascii="Work Sans" w:hAnsi="Work Sans"/>
        </w:rPr>
        <w:t>ay-to-</w:t>
      </w:r>
      <w:r w:rsidRPr="001E7352">
        <w:rPr>
          <w:rFonts w:ascii="Work Sans" w:hAnsi="Work Sans"/>
        </w:rPr>
        <w:t>D</w:t>
      </w:r>
      <w:r w:rsidR="009901E9" w:rsidRPr="001E7352">
        <w:rPr>
          <w:rFonts w:ascii="Work Sans" w:hAnsi="Work Sans"/>
        </w:rPr>
        <w:t xml:space="preserve">ay </w:t>
      </w:r>
      <w:r w:rsidRPr="001E7352">
        <w:rPr>
          <w:rFonts w:ascii="Work Sans" w:hAnsi="Work Sans"/>
        </w:rPr>
        <w:t>L</w:t>
      </w:r>
      <w:r w:rsidR="009901E9" w:rsidRPr="001E7352">
        <w:rPr>
          <w:rFonts w:ascii="Work Sans" w:hAnsi="Work Sans"/>
        </w:rPr>
        <w:t>eadership</w:t>
      </w:r>
      <w:r w:rsidRPr="001E7352">
        <w:rPr>
          <w:rFonts w:ascii="Work Sans" w:hAnsi="Work Sans"/>
        </w:rPr>
        <w:t xml:space="preserve">. </w:t>
      </w:r>
    </w:p>
    <w:p w14:paraId="506C8FC2" w14:textId="77777777" w:rsidR="00B26269" w:rsidRPr="001E7352" w:rsidRDefault="00B26269" w:rsidP="009901E9">
      <w:pPr>
        <w:rPr>
          <w:rFonts w:ascii="Work Sans" w:hAnsi="Work Sans"/>
          <w:b/>
          <w:i/>
        </w:rPr>
      </w:pPr>
    </w:p>
    <w:p w14:paraId="6FD3DA71" w14:textId="77777777" w:rsidR="00B04D8E" w:rsidRPr="001E7352" w:rsidRDefault="00B26269" w:rsidP="009901E9">
      <w:pPr>
        <w:rPr>
          <w:rFonts w:ascii="Work Sans" w:hAnsi="Work Sans"/>
          <w:b/>
          <w:i/>
        </w:rPr>
      </w:pPr>
      <w:r w:rsidRPr="001E7352">
        <w:rPr>
          <w:rFonts w:ascii="Work Sans" w:hAnsi="Work Sans"/>
          <w:b/>
          <w:i/>
        </w:rPr>
        <w:t xml:space="preserve">Essential QI Team </w:t>
      </w:r>
      <w:r w:rsidR="00B04D8E" w:rsidRPr="001E7352">
        <w:rPr>
          <w:rFonts w:ascii="Work Sans" w:hAnsi="Work Sans"/>
          <w:b/>
          <w:i/>
        </w:rPr>
        <w:t xml:space="preserve">Member </w:t>
      </w:r>
      <w:r w:rsidRPr="001E7352">
        <w:rPr>
          <w:rFonts w:ascii="Work Sans" w:hAnsi="Work Sans"/>
          <w:b/>
          <w:i/>
        </w:rPr>
        <w:t xml:space="preserve">Areas of </w:t>
      </w:r>
      <w:r w:rsidR="00B04D8E" w:rsidRPr="001E7352">
        <w:rPr>
          <w:rFonts w:ascii="Work Sans" w:hAnsi="Work Sans"/>
          <w:b/>
          <w:i/>
        </w:rPr>
        <w:t>Expertise</w:t>
      </w:r>
    </w:p>
    <w:p w14:paraId="2D702081" w14:textId="77777777" w:rsidR="00B04D8E" w:rsidRPr="001E7352" w:rsidRDefault="00B04D8E" w:rsidP="009901E9">
      <w:pPr>
        <w:rPr>
          <w:rFonts w:ascii="Work Sans" w:hAnsi="Work Sans"/>
          <w:b/>
          <w:i/>
        </w:rPr>
      </w:pPr>
      <w:r w:rsidRPr="001E7352">
        <w:rPr>
          <w:rFonts w:ascii="Work Sans" w:hAnsi="Work Sans"/>
          <w:b/>
          <w:i/>
          <w:noProof/>
        </w:rPr>
        <w:lastRenderedPageBreak/>
        <w:drawing>
          <wp:inline distT="0" distB="0" distL="0" distR="0" wp14:anchorId="67E731A5" wp14:editId="4A45398E">
            <wp:extent cx="5844540" cy="3200400"/>
            <wp:effectExtent l="38100" t="3810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19BCDA7" w14:textId="77777777" w:rsidR="00B26269" w:rsidRPr="001E7352" w:rsidRDefault="00B26269" w:rsidP="00AA723E">
      <w:pPr>
        <w:rPr>
          <w:rFonts w:ascii="Work Sans" w:hAnsi="Work Sans"/>
        </w:rPr>
      </w:pPr>
    </w:p>
    <w:p w14:paraId="112D62E0" w14:textId="6434E37C" w:rsidR="00B26269" w:rsidRPr="001E7352" w:rsidRDefault="00B26269" w:rsidP="00B26269">
      <w:pPr>
        <w:rPr>
          <w:rFonts w:ascii="Work Sans" w:hAnsi="Work Sans"/>
        </w:rPr>
      </w:pPr>
      <w:r w:rsidRPr="001E7352">
        <w:rPr>
          <w:rFonts w:ascii="Work Sans" w:hAnsi="Work Sans"/>
        </w:rPr>
        <w:t xml:space="preserve">There may be one or more individuals on the team with each expertise, or one individual may have expertise in more than one area. It is important to include all </w:t>
      </w:r>
      <w:r w:rsidR="00FD6C42">
        <w:rPr>
          <w:rFonts w:ascii="Work Sans" w:hAnsi="Work Sans"/>
        </w:rPr>
        <w:t>four</w:t>
      </w:r>
      <w:bookmarkStart w:id="1" w:name="_GoBack"/>
      <w:bookmarkEnd w:id="1"/>
      <w:r w:rsidRPr="001E7352">
        <w:rPr>
          <w:rFonts w:ascii="Work Sans" w:hAnsi="Work Sans"/>
        </w:rPr>
        <w:t xml:space="preserve"> areas of expertise on your QI team in order to drive improvement successfully.</w:t>
      </w:r>
    </w:p>
    <w:p w14:paraId="1536F1BC" w14:textId="77777777" w:rsidR="00B26269" w:rsidRPr="001E7352" w:rsidRDefault="00B26269" w:rsidP="00AA723E">
      <w:pPr>
        <w:rPr>
          <w:rFonts w:ascii="Work Sans" w:hAnsi="Work Sans"/>
        </w:rPr>
      </w:pPr>
    </w:p>
    <w:p w14:paraId="77E48246" w14:textId="72BDC2B5" w:rsidR="00B42719" w:rsidRPr="001E7352" w:rsidRDefault="006B4154" w:rsidP="00AA723E">
      <w:pPr>
        <w:rPr>
          <w:rFonts w:ascii="Work Sans" w:hAnsi="Work Sans"/>
        </w:rPr>
      </w:pPr>
      <w:r>
        <w:rPr>
          <w:rFonts w:ascii="Work Sans" w:hAnsi="Work Sans"/>
        </w:rPr>
        <w:t xml:space="preserve">The success of the QI Action Plan is dependent on the actions of the QI Team. As such, leaders are accountable for ensuring the team satisfies its roles and responsibilities. Therefore, health center leadership needs to agree on and </w:t>
      </w:r>
      <w:r w:rsidR="002A3DC8">
        <w:rPr>
          <w:rFonts w:ascii="Work Sans" w:hAnsi="Work Sans"/>
        </w:rPr>
        <w:t xml:space="preserve">buy </w:t>
      </w:r>
      <w:r>
        <w:rPr>
          <w:rFonts w:ascii="Work Sans" w:hAnsi="Work Sans"/>
        </w:rPr>
        <w:t>into the members that are selected.</w:t>
      </w:r>
    </w:p>
    <w:p w14:paraId="1466B47D" w14:textId="77777777" w:rsidR="00016883" w:rsidRPr="001E7352" w:rsidRDefault="00016883" w:rsidP="00AA723E">
      <w:pPr>
        <w:rPr>
          <w:rFonts w:ascii="Work Sans" w:hAnsi="Work Sans"/>
        </w:rPr>
      </w:pPr>
    </w:p>
    <w:p w14:paraId="4326D908" w14:textId="77777777" w:rsidR="008D40C6" w:rsidRPr="001E7352" w:rsidRDefault="00016883" w:rsidP="005C0F9C">
      <w:pPr>
        <w:pStyle w:val="Heading1"/>
      </w:pPr>
      <w:r w:rsidRPr="001E7352">
        <w:t>Defining Roles and Responsibilities</w:t>
      </w:r>
    </w:p>
    <w:p w14:paraId="4460D588" w14:textId="77777777" w:rsidR="006B4154" w:rsidRDefault="006B4154" w:rsidP="00016883">
      <w:pPr>
        <w:rPr>
          <w:rFonts w:ascii="Work Sans" w:hAnsi="Work Sans"/>
        </w:rPr>
      </w:pPr>
      <w:r>
        <w:rPr>
          <w:rFonts w:ascii="Work Sans" w:hAnsi="Work Sans"/>
        </w:rPr>
        <w:t xml:space="preserve">Activities that impact several areas of </w:t>
      </w:r>
      <w:r w:rsidR="004D5C3B">
        <w:rPr>
          <w:rFonts w:ascii="Work Sans" w:hAnsi="Work Sans"/>
        </w:rPr>
        <w:t>your health center</w:t>
      </w:r>
      <w:r>
        <w:rPr>
          <w:rFonts w:ascii="Work Sans" w:hAnsi="Work Sans"/>
        </w:rPr>
        <w:t xml:space="preserve">, such as a QI Action plan, need structure. Assigning roles and tasks </w:t>
      </w:r>
      <w:r>
        <w:rPr>
          <w:rFonts w:ascii="Work Sans" w:hAnsi="Work Sans"/>
          <w:bCs/>
        </w:rPr>
        <w:t xml:space="preserve">makes it easier to collaborate </w:t>
      </w:r>
      <w:r w:rsidR="004D5C3B">
        <w:rPr>
          <w:rFonts w:ascii="Work Sans" w:hAnsi="Work Sans"/>
          <w:bCs/>
        </w:rPr>
        <w:t>and</w:t>
      </w:r>
      <w:r>
        <w:rPr>
          <w:rFonts w:ascii="Work Sans" w:hAnsi="Work Sans"/>
          <w:bCs/>
        </w:rPr>
        <w:t xml:space="preserve"> mitigate problems</w:t>
      </w:r>
      <w:r>
        <w:rPr>
          <w:rFonts w:ascii="Work Sans" w:hAnsi="Work Sans"/>
        </w:rPr>
        <w:t>. If someone has a question regarding an aspect of the project, the</w:t>
      </w:r>
      <w:r w:rsidR="004D5C3B">
        <w:rPr>
          <w:rFonts w:ascii="Work Sans" w:hAnsi="Work Sans"/>
        </w:rPr>
        <w:t>y know who is responsible and has authority</w:t>
      </w:r>
      <w:r>
        <w:rPr>
          <w:rFonts w:ascii="Work Sans" w:hAnsi="Work Sans"/>
        </w:rPr>
        <w:t>. Also, each person who has an assigned task can organize their portion of the project.</w:t>
      </w:r>
    </w:p>
    <w:p w14:paraId="51ECA323" w14:textId="77777777" w:rsidR="006B4154" w:rsidRDefault="006B4154" w:rsidP="00016883">
      <w:pPr>
        <w:rPr>
          <w:rFonts w:ascii="Work Sans" w:hAnsi="Work Sans"/>
        </w:rPr>
      </w:pPr>
    </w:p>
    <w:p w14:paraId="7E3B62A8" w14:textId="77777777" w:rsidR="004D5C3B" w:rsidRDefault="00016883" w:rsidP="004D5C3B">
      <w:pPr>
        <w:rPr>
          <w:rFonts w:ascii="Work Sans" w:hAnsi="Work Sans"/>
        </w:rPr>
      </w:pPr>
      <w:r w:rsidRPr="001E7352">
        <w:rPr>
          <w:rFonts w:ascii="Work Sans" w:hAnsi="Work Sans"/>
        </w:rPr>
        <w:t xml:space="preserve">Within a QI team, members </w:t>
      </w:r>
      <w:r w:rsidR="004D5C3B">
        <w:rPr>
          <w:rFonts w:ascii="Work Sans" w:hAnsi="Work Sans"/>
        </w:rPr>
        <w:t>need to</w:t>
      </w:r>
      <w:r w:rsidRPr="001E7352">
        <w:rPr>
          <w:rFonts w:ascii="Work Sans" w:hAnsi="Work Sans"/>
        </w:rPr>
        <w:t xml:space="preserve"> organize themselves to effectively accomplish the work by</w:t>
      </w:r>
      <w:r w:rsidR="001E7352">
        <w:rPr>
          <w:rFonts w:ascii="Work Sans" w:hAnsi="Work Sans"/>
        </w:rPr>
        <w:t xml:space="preserve"> </w:t>
      </w:r>
      <w:r w:rsidRPr="001E7352">
        <w:rPr>
          <w:rFonts w:ascii="Work Sans" w:hAnsi="Work Sans"/>
        </w:rPr>
        <w:t xml:space="preserve">defining specific roles. </w:t>
      </w:r>
      <w:r w:rsidR="004D5C3B">
        <w:rPr>
          <w:rFonts w:ascii="Work Sans" w:hAnsi="Work Sans"/>
        </w:rPr>
        <w:t xml:space="preserve">These roles will determine the responsibilities within the QI Plan or project. Some members of the team have the skillset to serve in various roles and some roles may need more than </w:t>
      </w:r>
      <w:r w:rsidR="002A3DC8">
        <w:rPr>
          <w:rFonts w:ascii="Work Sans" w:hAnsi="Work Sans"/>
        </w:rPr>
        <w:t xml:space="preserve">one </w:t>
      </w:r>
      <w:r w:rsidR="004D5C3B">
        <w:rPr>
          <w:rFonts w:ascii="Work Sans" w:hAnsi="Work Sans"/>
        </w:rPr>
        <w:t>person to fulfill it.</w:t>
      </w:r>
    </w:p>
    <w:p w14:paraId="4744CB48" w14:textId="77777777" w:rsidR="004D5C3B" w:rsidRDefault="004D5C3B" w:rsidP="00016883">
      <w:pPr>
        <w:rPr>
          <w:rFonts w:ascii="Work Sans" w:hAnsi="Work Sans"/>
        </w:rPr>
      </w:pPr>
    </w:p>
    <w:p w14:paraId="620F5530" w14:textId="77777777" w:rsidR="0086683F" w:rsidRDefault="0086683F" w:rsidP="00016883">
      <w:pPr>
        <w:rPr>
          <w:rFonts w:ascii="Work Sans" w:hAnsi="Work Sans"/>
        </w:rPr>
      </w:pPr>
    </w:p>
    <w:p w14:paraId="35375390" w14:textId="77777777" w:rsidR="00016883" w:rsidRPr="001E7352" w:rsidRDefault="00016883" w:rsidP="00016883">
      <w:pPr>
        <w:rPr>
          <w:rFonts w:ascii="Work Sans" w:hAnsi="Work Sans"/>
        </w:rPr>
      </w:pPr>
      <w:r w:rsidRPr="001E7352">
        <w:rPr>
          <w:rFonts w:ascii="Work Sans" w:hAnsi="Work Sans"/>
        </w:rPr>
        <w:t>The following is a list of</w:t>
      </w:r>
      <w:r w:rsidR="004D5C3B">
        <w:rPr>
          <w:rFonts w:ascii="Work Sans" w:hAnsi="Work Sans"/>
        </w:rPr>
        <w:t xml:space="preserve"> recommended team roles according to </w:t>
      </w:r>
      <w:hyperlink r:id="rId19" w:history="1">
        <w:r w:rsidR="004D5C3B" w:rsidRPr="004D5C3B">
          <w:rPr>
            <w:rStyle w:val="Hyperlink"/>
            <w:rFonts w:ascii="Work Sans" w:hAnsi="Work Sans"/>
          </w:rPr>
          <w:t>HRSA</w:t>
        </w:r>
      </w:hyperlink>
      <w:r w:rsidR="004D5C3B">
        <w:rPr>
          <w:rStyle w:val="FootnoteReference"/>
          <w:rFonts w:ascii="Work Sans" w:hAnsi="Work Sans"/>
        </w:rPr>
        <w:footnoteReference w:id="1"/>
      </w:r>
      <w:r w:rsidR="004D5C3B">
        <w:rPr>
          <w:rFonts w:ascii="Work Sans" w:hAnsi="Work Sans"/>
        </w:rPr>
        <w:t>:</w:t>
      </w:r>
    </w:p>
    <w:p w14:paraId="268D7CF4" w14:textId="77777777" w:rsidR="004D5C3B" w:rsidRPr="004D5C3B" w:rsidRDefault="004D5C3B" w:rsidP="00016883">
      <w:pPr>
        <w:pStyle w:val="ListParagraph"/>
        <w:numPr>
          <w:ilvl w:val="0"/>
          <w:numId w:val="13"/>
        </w:numPr>
        <w:rPr>
          <w:rFonts w:ascii="Work Sans" w:hAnsi="Work Sans"/>
        </w:rPr>
      </w:pPr>
      <w:r>
        <w:rPr>
          <w:rFonts w:ascii="Work Sans" w:hAnsi="Work Sans"/>
          <w:b/>
        </w:rPr>
        <w:t>Project Sponsors</w:t>
      </w:r>
      <w:r>
        <w:rPr>
          <w:rFonts w:ascii="Work Sans" w:hAnsi="Work Sans"/>
        </w:rPr>
        <w:t xml:space="preserve"> – champion the project at your health center’s executive level. This individual should have the authority to communicate effectively with the Chief Executive Officer and other key </w:t>
      </w:r>
      <w:r>
        <w:rPr>
          <w:rFonts w:ascii="Work Sans" w:hAnsi="Work Sans"/>
        </w:rPr>
        <w:lastRenderedPageBreak/>
        <w:t>executive stakeholders, provide resources necessary to implement the QI Action Plan, and approve or reject activities recommended by the QI team.</w:t>
      </w:r>
    </w:p>
    <w:p w14:paraId="1CFF549D" w14:textId="77777777" w:rsidR="001E7352" w:rsidRDefault="00016883" w:rsidP="00016883">
      <w:pPr>
        <w:pStyle w:val="ListParagraph"/>
        <w:numPr>
          <w:ilvl w:val="0"/>
          <w:numId w:val="13"/>
        </w:numPr>
        <w:rPr>
          <w:rFonts w:ascii="Work Sans" w:hAnsi="Work Sans"/>
        </w:rPr>
      </w:pPr>
      <w:r w:rsidRPr="001E7352">
        <w:rPr>
          <w:rFonts w:ascii="Work Sans" w:hAnsi="Work Sans"/>
          <w:b/>
        </w:rPr>
        <w:t>Team Leader</w:t>
      </w:r>
      <w:r w:rsidR="001E7352">
        <w:rPr>
          <w:rFonts w:ascii="Work Sans" w:hAnsi="Work Sans"/>
        </w:rPr>
        <w:t xml:space="preserve"> – </w:t>
      </w:r>
      <w:r w:rsidRPr="001E7352">
        <w:rPr>
          <w:rFonts w:ascii="Work Sans" w:hAnsi="Work Sans"/>
        </w:rPr>
        <w:t xml:space="preserve">fully understands the </w:t>
      </w:r>
      <w:r w:rsidR="004D5C3B">
        <w:rPr>
          <w:rFonts w:ascii="Work Sans" w:hAnsi="Work Sans"/>
        </w:rPr>
        <w:t xml:space="preserve">targets </w:t>
      </w:r>
      <w:r w:rsidRPr="001E7352">
        <w:rPr>
          <w:rFonts w:ascii="Work Sans" w:hAnsi="Work Sans"/>
        </w:rPr>
        <w:t xml:space="preserve">for improvement and the </w:t>
      </w:r>
      <w:r w:rsidR="004D5C3B">
        <w:rPr>
          <w:rFonts w:ascii="Work Sans" w:hAnsi="Work Sans"/>
        </w:rPr>
        <w:t>vision of the QI Action Plan</w:t>
      </w:r>
      <w:r w:rsidRPr="001E7352">
        <w:rPr>
          <w:rFonts w:ascii="Work Sans" w:hAnsi="Work Sans"/>
        </w:rPr>
        <w:t xml:space="preserve"> in order to effectively lead team meetings.</w:t>
      </w:r>
      <w:r w:rsidR="004D5C3B">
        <w:rPr>
          <w:rFonts w:ascii="Work Sans" w:hAnsi="Work Sans"/>
        </w:rPr>
        <w:t xml:space="preserve"> This individual is equivalent to Day-to-Day Leaders as described previously.</w:t>
      </w:r>
    </w:p>
    <w:p w14:paraId="0A5DD8D0" w14:textId="77777777" w:rsidR="001E7352" w:rsidRDefault="00016883" w:rsidP="00016883">
      <w:pPr>
        <w:pStyle w:val="ListParagraph"/>
        <w:numPr>
          <w:ilvl w:val="0"/>
          <w:numId w:val="13"/>
        </w:numPr>
        <w:rPr>
          <w:rFonts w:ascii="Work Sans" w:hAnsi="Work Sans"/>
        </w:rPr>
      </w:pPr>
      <w:r w:rsidRPr="001E7352">
        <w:rPr>
          <w:rFonts w:ascii="Work Sans" w:hAnsi="Work Sans"/>
          <w:b/>
        </w:rPr>
        <w:t>Team Facilitator</w:t>
      </w:r>
      <w:r w:rsidRPr="001E7352">
        <w:rPr>
          <w:rFonts w:ascii="Work Sans" w:hAnsi="Work Sans"/>
        </w:rPr>
        <w:t xml:space="preserve"> </w:t>
      </w:r>
      <w:r w:rsidR="001E7352">
        <w:rPr>
          <w:rFonts w:ascii="Work Sans" w:hAnsi="Work Sans"/>
        </w:rPr>
        <w:t xml:space="preserve">– </w:t>
      </w:r>
      <w:r w:rsidR="004D5C3B">
        <w:rPr>
          <w:rFonts w:ascii="Work Sans" w:hAnsi="Work Sans"/>
        </w:rPr>
        <w:t>ensures the QI team stays on task.</w:t>
      </w:r>
      <w:r w:rsidR="001E7352">
        <w:rPr>
          <w:rFonts w:ascii="Work Sans" w:hAnsi="Work Sans"/>
        </w:rPr>
        <w:t xml:space="preserve"> </w:t>
      </w:r>
      <w:r w:rsidR="004D5C3B">
        <w:rPr>
          <w:rFonts w:ascii="Work Sans" w:hAnsi="Work Sans"/>
        </w:rPr>
        <w:t>This may include</w:t>
      </w:r>
      <w:r w:rsidR="00E90525">
        <w:rPr>
          <w:rFonts w:ascii="Work Sans" w:hAnsi="Work Sans"/>
        </w:rPr>
        <w:t xml:space="preserve"> meeting facilitation and </w:t>
      </w:r>
      <w:r w:rsidRPr="001E7352">
        <w:rPr>
          <w:rFonts w:ascii="Work Sans" w:hAnsi="Work Sans"/>
        </w:rPr>
        <w:t xml:space="preserve">ensuring </w:t>
      </w:r>
      <w:r w:rsidR="00E90525">
        <w:rPr>
          <w:rFonts w:ascii="Work Sans" w:hAnsi="Work Sans"/>
        </w:rPr>
        <w:t xml:space="preserve">that all members participate and engage in their role. </w:t>
      </w:r>
      <w:r w:rsidR="002A2A7B">
        <w:rPr>
          <w:rFonts w:ascii="Work Sans" w:hAnsi="Work Sans"/>
        </w:rPr>
        <w:t>Health Centers</w:t>
      </w:r>
      <w:r w:rsidR="00E90525">
        <w:rPr>
          <w:rFonts w:ascii="Work Sans" w:hAnsi="Work Sans"/>
        </w:rPr>
        <w:t xml:space="preserve"> may </w:t>
      </w:r>
      <w:r w:rsidR="002A2A7B">
        <w:rPr>
          <w:rFonts w:ascii="Work Sans" w:hAnsi="Work Sans"/>
        </w:rPr>
        <w:t>combine</w:t>
      </w:r>
      <w:r w:rsidR="00E90525">
        <w:rPr>
          <w:rFonts w:ascii="Work Sans" w:hAnsi="Work Sans"/>
        </w:rPr>
        <w:t xml:space="preserve"> </w:t>
      </w:r>
      <w:r w:rsidR="002A2A7B">
        <w:rPr>
          <w:rFonts w:ascii="Work Sans" w:hAnsi="Work Sans"/>
        </w:rPr>
        <w:t>this position with</w:t>
      </w:r>
      <w:r w:rsidR="00E90525">
        <w:rPr>
          <w:rFonts w:ascii="Work Sans" w:hAnsi="Work Sans"/>
        </w:rPr>
        <w:t xml:space="preserve"> the Team Leader, which may be an efficient strategy </w:t>
      </w:r>
      <w:r w:rsidR="002A2A7B">
        <w:rPr>
          <w:rFonts w:ascii="Work Sans" w:hAnsi="Work Sans"/>
        </w:rPr>
        <w:t xml:space="preserve">if you have </w:t>
      </w:r>
      <w:r w:rsidR="00E90525">
        <w:rPr>
          <w:rFonts w:ascii="Work Sans" w:hAnsi="Work Sans"/>
        </w:rPr>
        <w:t>limited staffing resources.</w:t>
      </w:r>
    </w:p>
    <w:p w14:paraId="145E085B" w14:textId="77777777" w:rsidR="002A2A7B" w:rsidRPr="002A2A7B" w:rsidRDefault="002A2A7B" w:rsidP="00016883">
      <w:pPr>
        <w:pStyle w:val="ListParagraph"/>
        <w:numPr>
          <w:ilvl w:val="0"/>
          <w:numId w:val="13"/>
        </w:numPr>
        <w:rPr>
          <w:rFonts w:ascii="Work Sans" w:hAnsi="Work Sans"/>
        </w:rPr>
      </w:pPr>
      <w:r>
        <w:rPr>
          <w:rFonts w:ascii="Work Sans" w:hAnsi="Work Sans"/>
          <w:b/>
        </w:rPr>
        <w:t>Team Champion</w:t>
      </w:r>
      <w:r>
        <w:rPr>
          <w:rFonts w:ascii="Work Sans" w:hAnsi="Work Sans"/>
        </w:rPr>
        <w:t xml:space="preserve"> – members of the team who have a good working relationship with the Project Sponsor and Team Leader. This role has a vested interest in the success of the QI Action Plan and has expertise to contribute. </w:t>
      </w:r>
    </w:p>
    <w:p w14:paraId="2FE19A46" w14:textId="77777777" w:rsidR="0086683F" w:rsidRPr="0086683F" w:rsidRDefault="001E7352" w:rsidP="0086683F">
      <w:pPr>
        <w:pStyle w:val="ListParagraph"/>
        <w:numPr>
          <w:ilvl w:val="0"/>
          <w:numId w:val="13"/>
        </w:numPr>
        <w:rPr>
          <w:rFonts w:ascii="Work Sans" w:hAnsi="Work Sans"/>
        </w:rPr>
      </w:pPr>
      <w:r>
        <w:rPr>
          <w:rFonts w:ascii="Work Sans" w:hAnsi="Work Sans"/>
          <w:b/>
        </w:rPr>
        <w:t>Provider Champion</w:t>
      </w:r>
      <w:r>
        <w:rPr>
          <w:rFonts w:ascii="Work Sans" w:hAnsi="Work Sans"/>
        </w:rPr>
        <w:t xml:space="preserve"> – a member of the clinical team who is interested in driving change and has a good working relationship with the health center’s clinicians who can help achieve buy-in among providers. A provider who is an opinion leader in the health center makes an effective Provider Champion. Provider Champions are specifically necessary when working on clinical performance improvement initiatives.</w:t>
      </w:r>
      <w:r w:rsidR="0086683F" w:rsidRPr="0086683F">
        <w:rPr>
          <w:rFonts w:ascii="Work Sans" w:hAnsi="Work Sans"/>
          <w:b/>
        </w:rPr>
        <w:t xml:space="preserve"> </w:t>
      </w:r>
    </w:p>
    <w:p w14:paraId="76734354" w14:textId="4992F2BB" w:rsidR="001E7352" w:rsidRPr="0086683F" w:rsidRDefault="0086683F" w:rsidP="0086683F">
      <w:pPr>
        <w:pStyle w:val="ListParagraph"/>
        <w:numPr>
          <w:ilvl w:val="0"/>
          <w:numId w:val="13"/>
        </w:numPr>
        <w:rPr>
          <w:rFonts w:ascii="Work Sans" w:hAnsi="Work Sans"/>
        </w:rPr>
      </w:pPr>
      <w:r>
        <w:rPr>
          <w:rFonts w:ascii="Work Sans" w:hAnsi="Work Sans"/>
          <w:b/>
        </w:rPr>
        <w:t>Team Members</w:t>
      </w:r>
      <w:r>
        <w:rPr>
          <w:rFonts w:ascii="Work Sans" w:hAnsi="Work Sans"/>
        </w:rPr>
        <w:t xml:space="preserve"> – additional stakeholders who are not the Team Leader or Team Facilitator. These individuals have multidisciplinary knowledge and skills that inform the decisions and activities of the QI Action Plan.</w:t>
      </w:r>
    </w:p>
    <w:p w14:paraId="3EEAD72A" w14:textId="77777777" w:rsidR="005C0F9C" w:rsidRPr="001E7352" w:rsidRDefault="005C0F9C" w:rsidP="00616639">
      <w:pPr>
        <w:pStyle w:val="Heading1"/>
        <w:rPr>
          <w:b/>
        </w:rPr>
      </w:pPr>
      <w:r w:rsidRPr="001E7352">
        <w:t>Stages of Team Growth</w:t>
      </w:r>
    </w:p>
    <w:p w14:paraId="524D4497" w14:textId="77777777" w:rsidR="005C0F9C" w:rsidRPr="001E7352" w:rsidRDefault="002A2A7B" w:rsidP="005C0F9C">
      <w:pPr>
        <w:rPr>
          <w:rFonts w:ascii="Work Sans" w:hAnsi="Work Sans"/>
        </w:rPr>
      </w:pPr>
      <w:r>
        <w:rPr>
          <w:rFonts w:ascii="Work Sans" w:hAnsi="Work Sans"/>
        </w:rPr>
        <w:t>As they learn to work effectively together, t</w:t>
      </w:r>
      <w:r w:rsidR="00616639" w:rsidRPr="001E7352">
        <w:rPr>
          <w:rFonts w:ascii="Work Sans" w:hAnsi="Work Sans"/>
        </w:rPr>
        <w:t>eams</w:t>
      </w:r>
      <w:r w:rsidR="005C0F9C" w:rsidRPr="001E7352">
        <w:rPr>
          <w:rFonts w:ascii="Work Sans" w:hAnsi="Work Sans"/>
        </w:rPr>
        <w:t xml:space="preserve"> go through </w:t>
      </w:r>
      <w:hyperlink r:id="rId20" w:history="1">
        <w:r>
          <w:rPr>
            <w:rStyle w:val="Hyperlink"/>
            <w:rFonts w:ascii="Work Sans" w:hAnsi="Work Sans"/>
          </w:rPr>
          <w:t>Tuckman's Stages of Team Development</w:t>
        </w:r>
      </w:hyperlink>
      <w:r w:rsidR="005C0F9C" w:rsidRPr="001E7352">
        <w:rPr>
          <w:rFonts w:ascii="Work Sans" w:hAnsi="Work Sans"/>
        </w:rPr>
        <w:t>.</w:t>
      </w:r>
      <w:r w:rsidR="001E7352">
        <w:rPr>
          <w:rFonts w:ascii="Work Sans" w:hAnsi="Work Sans"/>
        </w:rPr>
        <w:t xml:space="preserve"> </w:t>
      </w:r>
      <w:r>
        <w:rPr>
          <w:rFonts w:ascii="Work Sans" w:hAnsi="Work Sans"/>
        </w:rPr>
        <w:t>This section</w:t>
      </w:r>
      <w:r w:rsidR="005C0F9C" w:rsidRPr="001E7352">
        <w:rPr>
          <w:rFonts w:ascii="Work Sans" w:hAnsi="Work Sans"/>
        </w:rPr>
        <w:t xml:space="preserve"> briefly describe</w:t>
      </w:r>
      <w:r>
        <w:rPr>
          <w:rFonts w:ascii="Work Sans" w:hAnsi="Work Sans"/>
        </w:rPr>
        <w:t>s</w:t>
      </w:r>
      <w:r w:rsidR="005C0F9C" w:rsidRPr="001E7352">
        <w:rPr>
          <w:rFonts w:ascii="Work Sans" w:hAnsi="Work Sans"/>
        </w:rPr>
        <w:t xml:space="preserve"> each </w:t>
      </w:r>
      <w:r>
        <w:rPr>
          <w:rFonts w:ascii="Work Sans" w:hAnsi="Work Sans"/>
        </w:rPr>
        <w:t xml:space="preserve">evidence-based </w:t>
      </w:r>
      <w:r w:rsidR="005C0F9C" w:rsidRPr="001E7352">
        <w:rPr>
          <w:rFonts w:ascii="Work Sans" w:hAnsi="Work Sans"/>
        </w:rPr>
        <w:t>stage</w:t>
      </w:r>
      <w:r w:rsidR="00616639" w:rsidRPr="001E7352">
        <w:rPr>
          <w:rFonts w:ascii="Work Sans" w:hAnsi="Work Sans"/>
        </w:rPr>
        <w:t>:</w:t>
      </w:r>
    </w:p>
    <w:p w14:paraId="794D48FE" w14:textId="77777777" w:rsidR="00612791" w:rsidRDefault="00612791" w:rsidP="005C0F9C">
      <w:pPr>
        <w:rPr>
          <w:rFonts w:ascii="Work Sans" w:hAnsi="Work Sans"/>
        </w:rPr>
      </w:pPr>
    </w:p>
    <w:p w14:paraId="24F626F2" w14:textId="77777777" w:rsidR="002A2A7B" w:rsidRDefault="002A2A7B" w:rsidP="002A2A7B">
      <w:pPr>
        <w:ind w:left="720"/>
        <w:rPr>
          <w:rFonts w:ascii="Work Sans" w:hAnsi="Work Sans"/>
        </w:rPr>
      </w:pPr>
      <w:r>
        <w:rPr>
          <w:rFonts w:ascii="Work Sans" w:hAnsi="Work Sans"/>
          <w:noProof/>
        </w:rPr>
        <w:drawing>
          <wp:inline distT="0" distB="0" distL="0" distR="0" wp14:anchorId="62663B83" wp14:editId="027B2D59">
            <wp:extent cx="4838700" cy="118110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240D055" w14:textId="77777777" w:rsidR="002A2A7B" w:rsidRPr="001E7352" w:rsidRDefault="002A2A7B" w:rsidP="005C0F9C">
      <w:pPr>
        <w:rPr>
          <w:rFonts w:ascii="Work Sans" w:hAnsi="Work Sans"/>
        </w:rPr>
      </w:pPr>
    </w:p>
    <w:p w14:paraId="5B850C1E" w14:textId="77777777" w:rsidR="005C0F9C" w:rsidRPr="00712DCE" w:rsidRDefault="005C0F9C" w:rsidP="005C0F9C">
      <w:pPr>
        <w:rPr>
          <w:rFonts w:ascii="Work Sans" w:hAnsi="Work Sans"/>
          <w:b/>
          <w:color w:val="CEDC00" w:themeColor="accent2"/>
        </w:rPr>
      </w:pPr>
      <w:r w:rsidRPr="00712DCE">
        <w:rPr>
          <w:rFonts w:ascii="Work Sans" w:hAnsi="Work Sans"/>
          <w:b/>
          <w:color w:val="CEDC00" w:themeColor="accent2"/>
        </w:rPr>
        <w:t>Stage 1: Forming</w:t>
      </w:r>
    </w:p>
    <w:p w14:paraId="1A2EC06E" w14:textId="77777777" w:rsidR="00612791" w:rsidRPr="001E7352" w:rsidRDefault="002A2A7B" w:rsidP="005C0F9C">
      <w:pPr>
        <w:rPr>
          <w:rFonts w:ascii="Work Sans" w:hAnsi="Work Sans"/>
        </w:rPr>
      </w:pPr>
      <w:r>
        <w:rPr>
          <w:rFonts w:ascii="Work Sans" w:hAnsi="Work Sans"/>
        </w:rPr>
        <w:t>The Forming stage is a period of excitement and anxiety. The team has a vested interest in the vision of the QI Action Plan and have set expectations of the outcomes. At the same time, team members have anxiety about their role and how they will fit into the team. The Team Leader is responsible for creating a clear understanding of the goals and format of the team operations so the members can begin to build trust among one another. It is common and expected to experience low productivity during this stage since the team is defining its structure.</w:t>
      </w:r>
    </w:p>
    <w:p w14:paraId="03512591" w14:textId="77777777" w:rsidR="005C0F9C" w:rsidRPr="00712DCE" w:rsidRDefault="005C0F9C" w:rsidP="005C0F9C">
      <w:pPr>
        <w:rPr>
          <w:rFonts w:ascii="Work Sans" w:hAnsi="Work Sans"/>
          <w:b/>
          <w:color w:val="84BD00" w:themeColor="accent3"/>
        </w:rPr>
      </w:pPr>
      <w:r w:rsidRPr="00712DCE">
        <w:rPr>
          <w:rFonts w:ascii="Work Sans" w:hAnsi="Work Sans"/>
          <w:b/>
          <w:color w:val="84BD00" w:themeColor="accent3"/>
        </w:rPr>
        <w:t>Stage 2: Storming</w:t>
      </w:r>
    </w:p>
    <w:p w14:paraId="5B1AD961" w14:textId="77777777" w:rsidR="005C0F9C" w:rsidRPr="001E7352" w:rsidRDefault="002A2A7B" w:rsidP="005C0F9C">
      <w:pPr>
        <w:rPr>
          <w:rFonts w:ascii="Work Sans" w:hAnsi="Work Sans"/>
        </w:rPr>
      </w:pPr>
      <w:r>
        <w:rPr>
          <w:rFonts w:ascii="Work Sans" w:hAnsi="Work Sans"/>
        </w:rPr>
        <w:t xml:space="preserve">The team often finds during the Storming stage that the expected outcomes they identified in the Forming stage are lofty. The team may become frustrated as they evaluate the tasks associated with each of their expected outcomes. There will be expressions of concerns, along with conflicts and disagreements. To mitigate these concerns and behaviors, the Team Leader should refocus team members on the vision of the QI Action Plan, and provide additional structure in the form of smaller, </w:t>
      </w:r>
      <w:r>
        <w:rPr>
          <w:rFonts w:ascii="Work Sans" w:hAnsi="Work Sans"/>
        </w:rPr>
        <w:lastRenderedPageBreak/>
        <w:t xml:space="preserve">achievable tasks. </w:t>
      </w:r>
      <w:r w:rsidR="00EA6B94">
        <w:rPr>
          <w:rFonts w:ascii="Work Sans" w:hAnsi="Work Sans"/>
        </w:rPr>
        <w:t>Teams should implement c</w:t>
      </w:r>
      <w:r>
        <w:rPr>
          <w:rFonts w:ascii="Work Sans" w:hAnsi="Work Sans"/>
        </w:rPr>
        <w:t xml:space="preserve">onflict management </w:t>
      </w:r>
      <w:r w:rsidR="00EA6B94">
        <w:rPr>
          <w:rFonts w:ascii="Work Sans" w:hAnsi="Work Sans"/>
        </w:rPr>
        <w:t xml:space="preserve">techniques as necessary during </w:t>
      </w:r>
      <w:r>
        <w:rPr>
          <w:rFonts w:ascii="Work Sans" w:hAnsi="Work Sans"/>
        </w:rPr>
        <w:t>this stage. Storming takes on many different forms, but it almost always occurs before progress can begin.</w:t>
      </w:r>
    </w:p>
    <w:p w14:paraId="301256CD" w14:textId="77777777" w:rsidR="00200942" w:rsidRPr="001E7352" w:rsidRDefault="00200942" w:rsidP="005C0F9C">
      <w:pPr>
        <w:rPr>
          <w:rFonts w:ascii="Work Sans" w:hAnsi="Work Sans"/>
        </w:rPr>
      </w:pPr>
    </w:p>
    <w:p w14:paraId="4A98CAEB" w14:textId="77777777" w:rsidR="005C0F9C" w:rsidRPr="00712DCE" w:rsidRDefault="005C0F9C" w:rsidP="005C0F9C">
      <w:pPr>
        <w:rPr>
          <w:rFonts w:ascii="Work Sans" w:hAnsi="Work Sans"/>
          <w:b/>
          <w:color w:val="00968F" w:themeColor="accent4"/>
        </w:rPr>
      </w:pPr>
      <w:r w:rsidRPr="00712DCE">
        <w:rPr>
          <w:rFonts w:ascii="Work Sans" w:hAnsi="Work Sans"/>
          <w:b/>
          <w:color w:val="00968F" w:themeColor="accent4"/>
        </w:rPr>
        <w:t>Stage 3: Norming</w:t>
      </w:r>
    </w:p>
    <w:p w14:paraId="62AD680B" w14:textId="77777777" w:rsidR="00EA6B94" w:rsidRDefault="00EA6B94" w:rsidP="00EA6B94">
      <w:pPr>
        <w:rPr>
          <w:rFonts w:ascii="Work Sans" w:hAnsi="Work Sans"/>
        </w:rPr>
      </w:pPr>
      <w:r>
        <w:rPr>
          <w:rFonts w:ascii="Work Sans" w:hAnsi="Work Sans"/>
        </w:rPr>
        <w:t>The norming stage delivers positive team energy and cohesiveness. Members of the team accept the roles and expertise of others within the group. The team makes efforts to resolve issues rather than express frustration as occurs during the Storming stage. To promote this progress, Team Leaders should have more frequent and meaningful communication with the group. During this communication, members of the team will guide their energy towards making progress towards the vision of the QI Action Plan. Teams often notice increased productivity during the Norming stage.</w:t>
      </w:r>
    </w:p>
    <w:p w14:paraId="317D638F" w14:textId="77777777" w:rsidR="00200942" w:rsidRPr="001E7352" w:rsidRDefault="00200942" w:rsidP="005C0F9C">
      <w:pPr>
        <w:rPr>
          <w:rFonts w:ascii="Work Sans" w:hAnsi="Work Sans"/>
        </w:rPr>
      </w:pPr>
    </w:p>
    <w:p w14:paraId="32613E91" w14:textId="77777777" w:rsidR="005C0F9C" w:rsidRPr="001E7352" w:rsidRDefault="005C0F9C" w:rsidP="005C0F9C">
      <w:pPr>
        <w:rPr>
          <w:rFonts w:ascii="Work Sans" w:hAnsi="Work Sans"/>
          <w:b/>
        </w:rPr>
      </w:pPr>
      <w:r w:rsidRPr="00712DCE">
        <w:rPr>
          <w:rFonts w:ascii="Work Sans" w:hAnsi="Work Sans"/>
          <w:b/>
          <w:color w:val="615E9B" w:themeColor="accent5"/>
        </w:rPr>
        <w:t>Stage 4: Performing</w:t>
      </w:r>
    </w:p>
    <w:p w14:paraId="57A9FD71" w14:textId="77777777" w:rsidR="00EA6B94" w:rsidRDefault="00EA6B94" w:rsidP="00EA6B94">
      <w:pPr>
        <w:rPr>
          <w:rFonts w:ascii="Work Sans" w:hAnsi="Work Sans"/>
        </w:rPr>
      </w:pPr>
      <w:r>
        <w:rPr>
          <w:rFonts w:ascii="Work Sans" w:hAnsi="Work Sans"/>
        </w:rPr>
        <w:t xml:space="preserve">Team members during the Performing state are high functioning individuals. As a group, they are able to solve problem and mitigate challenges. The team welcomes constructive criticism, the vision is the highlight of activities, and progress is substantial during this stage. The Team Leader should continuously support the team and foster its continued growth to achieve the identified outcomes. </w:t>
      </w:r>
    </w:p>
    <w:p w14:paraId="2F6CBDCE" w14:textId="77777777" w:rsidR="00200942" w:rsidRPr="001E7352" w:rsidRDefault="00200942" w:rsidP="005C0F9C">
      <w:pPr>
        <w:rPr>
          <w:rFonts w:ascii="Work Sans" w:hAnsi="Work Sans"/>
        </w:rPr>
      </w:pPr>
    </w:p>
    <w:p w14:paraId="79BA54EF" w14:textId="77777777" w:rsidR="005C0F9C" w:rsidRPr="001E7352" w:rsidRDefault="005C0F9C" w:rsidP="005C0F9C">
      <w:pPr>
        <w:rPr>
          <w:rFonts w:ascii="Work Sans" w:hAnsi="Work Sans"/>
        </w:rPr>
      </w:pPr>
      <w:r w:rsidRPr="001E7352">
        <w:rPr>
          <w:rFonts w:ascii="Work Sans" w:hAnsi="Work Sans"/>
        </w:rPr>
        <w:t xml:space="preserve">Knowing team dynamics, understanding differing </w:t>
      </w:r>
      <w:r w:rsidR="00856C43" w:rsidRPr="001E7352">
        <w:rPr>
          <w:rFonts w:ascii="Work Sans" w:hAnsi="Work Sans"/>
        </w:rPr>
        <w:t>inclinations</w:t>
      </w:r>
      <w:r w:rsidRPr="001E7352">
        <w:rPr>
          <w:rFonts w:ascii="Work Sans" w:hAnsi="Work Sans"/>
        </w:rPr>
        <w:t xml:space="preserve"> to change, and</w:t>
      </w:r>
      <w:r w:rsidR="00E90DA7" w:rsidRPr="001E7352">
        <w:rPr>
          <w:rFonts w:ascii="Work Sans" w:hAnsi="Work Sans"/>
        </w:rPr>
        <w:t xml:space="preserve"> </w:t>
      </w:r>
      <w:r w:rsidRPr="001E7352">
        <w:rPr>
          <w:rFonts w:ascii="Work Sans" w:hAnsi="Work Sans"/>
        </w:rPr>
        <w:t>bringing the best out in individuals all contribute to a successful QI team</w:t>
      </w:r>
      <w:r w:rsidR="00E90DA7" w:rsidRPr="001E7352">
        <w:rPr>
          <w:rFonts w:ascii="Work Sans" w:hAnsi="Work Sans"/>
        </w:rPr>
        <w:t>.</w:t>
      </w:r>
      <w:r w:rsidR="00EA6B94">
        <w:rPr>
          <w:rFonts w:ascii="Work Sans" w:hAnsi="Work Sans"/>
        </w:rPr>
        <w:t xml:space="preserve"> Team Leaders should be familiar with the stages of team development to help foster and support their team. Doing so will produce effective changes and outcomes.</w:t>
      </w:r>
    </w:p>
    <w:p w14:paraId="72A4CCFB" w14:textId="77777777" w:rsidR="0086683F" w:rsidRDefault="0086683F">
      <w:pPr>
        <w:rPr>
          <w:rFonts w:ascii="Work Sans" w:eastAsiaTheme="majorEastAsia" w:hAnsi="Work Sans" w:cstheme="majorBidi"/>
          <w:color w:val="00968F" w:themeColor="accent4"/>
          <w:sz w:val="32"/>
          <w:szCs w:val="32"/>
        </w:rPr>
      </w:pPr>
      <w:r>
        <w:br w:type="page"/>
      </w:r>
    </w:p>
    <w:p w14:paraId="7C595180" w14:textId="3B1368B5" w:rsidR="00443589" w:rsidRPr="001E7352" w:rsidRDefault="00443589" w:rsidP="00443589">
      <w:pPr>
        <w:pStyle w:val="Heading1"/>
      </w:pPr>
      <w:r w:rsidRPr="001E7352">
        <w:lastRenderedPageBreak/>
        <w:t>Managing Process Improvement with the Team</w:t>
      </w:r>
    </w:p>
    <w:p w14:paraId="0998A54C" w14:textId="77777777" w:rsidR="00443589" w:rsidRPr="001E7352" w:rsidRDefault="00147853" w:rsidP="00443589">
      <w:pPr>
        <w:rPr>
          <w:rFonts w:ascii="Work Sans" w:hAnsi="Work Sans"/>
        </w:rPr>
      </w:pPr>
      <w:r>
        <w:rPr>
          <w:rFonts w:ascii="Work Sans" w:hAnsi="Work Sans"/>
        </w:rPr>
        <w:t>Once</w:t>
      </w:r>
      <w:r w:rsidR="00443589" w:rsidRPr="001E7352">
        <w:rPr>
          <w:rFonts w:ascii="Work Sans" w:hAnsi="Work Sans"/>
        </w:rPr>
        <w:t xml:space="preserve"> </w:t>
      </w:r>
      <w:r>
        <w:rPr>
          <w:rFonts w:ascii="Work Sans" w:hAnsi="Work Sans"/>
        </w:rPr>
        <w:t>you have formed your</w:t>
      </w:r>
      <w:r w:rsidR="00443589" w:rsidRPr="001E7352">
        <w:rPr>
          <w:rFonts w:ascii="Work Sans" w:hAnsi="Work Sans"/>
        </w:rPr>
        <w:t xml:space="preserve"> </w:t>
      </w:r>
      <w:r>
        <w:rPr>
          <w:rFonts w:ascii="Work Sans" w:hAnsi="Work Sans"/>
        </w:rPr>
        <w:t>QI Team</w:t>
      </w:r>
      <w:r w:rsidR="00443589" w:rsidRPr="001E7352">
        <w:rPr>
          <w:rFonts w:ascii="Work Sans" w:hAnsi="Work Sans"/>
        </w:rPr>
        <w:t xml:space="preserve">, it is critical to align expectations for the work </w:t>
      </w:r>
      <w:r>
        <w:rPr>
          <w:rFonts w:ascii="Work Sans" w:hAnsi="Work Sans"/>
        </w:rPr>
        <w:t>the team will perform</w:t>
      </w:r>
      <w:r w:rsidR="00EA6B94">
        <w:rPr>
          <w:rFonts w:ascii="Work Sans" w:hAnsi="Work Sans"/>
        </w:rPr>
        <w:t xml:space="preserve"> and expectations of the team with the vision of the QI Action Plan</w:t>
      </w:r>
      <w:r w:rsidR="00443589" w:rsidRPr="001E7352">
        <w:rPr>
          <w:rFonts w:ascii="Work Sans" w:hAnsi="Work Sans"/>
        </w:rPr>
        <w:t>.</w:t>
      </w:r>
      <w:r>
        <w:rPr>
          <w:rFonts w:ascii="Work Sans" w:hAnsi="Work Sans"/>
        </w:rPr>
        <w:t xml:space="preserve"> </w:t>
      </w:r>
      <w:r w:rsidR="00EA6B94">
        <w:rPr>
          <w:rFonts w:ascii="Work Sans" w:hAnsi="Work Sans"/>
        </w:rPr>
        <w:t>There are strategies that can assist t</w:t>
      </w:r>
      <w:r w:rsidR="00443589" w:rsidRPr="001E7352">
        <w:rPr>
          <w:rFonts w:ascii="Work Sans" w:hAnsi="Work Sans"/>
        </w:rPr>
        <w:t xml:space="preserve">he </w:t>
      </w:r>
      <w:r>
        <w:rPr>
          <w:rFonts w:ascii="Work Sans" w:hAnsi="Work Sans"/>
        </w:rPr>
        <w:t>T</w:t>
      </w:r>
      <w:r w:rsidR="00443589" w:rsidRPr="001E7352">
        <w:rPr>
          <w:rFonts w:ascii="Work Sans" w:hAnsi="Work Sans"/>
        </w:rPr>
        <w:t xml:space="preserve">eam </w:t>
      </w:r>
      <w:r>
        <w:rPr>
          <w:rFonts w:ascii="Work Sans" w:hAnsi="Work Sans"/>
        </w:rPr>
        <w:t>L</w:t>
      </w:r>
      <w:r w:rsidR="00443589" w:rsidRPr="001E7352">
        <w:rPr>
          <w:rFonts w:ascii="Work Sans" w:hAnsi="Work Sans"/>
        </w:rPr>
        <w:t xml:space="preserve">eader </w:t>
      </w:r>
      <w:r w:rsidR="00EA6B94">
        <w:rPr>
          <w:rFonts w:ascii="Work Sans" w:hAnsi="Work Sans"/>
        </w:rPr>
        <w:t>in managing process improvement within the team</w:t>
      </w:r>
      <w:r w:rsidR="00443589" w:rsidRPr="001E7352">
        <w:rPr>
          <w:rFonts w:ascii="Work Sans" w:hAnsi="Work Sans"/>
        </w:rPr>
        <w:t xml:space="preserve">. </w:t>
      </w:r>
      <w:r w:rsidR="00EA6B94">
        <w:rPr>
          <w:rFonts w:ascii="Work Sans" w:hAnsi="Work Sans"/>
        </w:rPr>
        <w:t>Team Leaders should implement the following strategies to effectively manage your QI team:</w:t>
      </w:r>
    </w:p>
    <w:p w14:paraId="400A0996" w14:textId="77777777" w:rsidR="007F5E2C" w:rsidRPr="001E7352" w:rsidRDefault="007F5E2C" w:rsidP="00443589">
      <w:pPr>
        <w:rPr>
          <w:rFonts w:ascii="Work Sans" w:hAnsi="Work Sans"/>
        </w:rPr>
      </w:pPr>
    </w:p>
    <w:p w14:paraId="5C1E8313" w14:textId="77777777" w:rsidR="007F5E2C" w:rsidRPr="001E7352" w:rsidRDefault="007F5E2C" w:rsidP="007F5E2C">
      <w:pPr>
        <w:jc w:val="center"/>
        <w:rPr>
          <w:rFonts w:ascii="Work Sans" w:hAnsi="Work Sans"/>
        </w:rPr>
      </w:pPr>
      <w:r w:rsidRPr="001E7352">
        <w:rPr>
          <w:rFonts w:ascii="Work Sans" w:hAnsi="Work Sans"/>
          <w:noProof/>
        </w:rPr>
        <w:drawing>
          <wp:inline distT="0" distB="0" distL="0" distR="0" wp14:anchorId="0994C8E9" wp14:editId="2BEC558F">
            <wp:extent cx="4476432" cy="1871345"/>
            <wp:effectExtent l="0" t="0" r="19685"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99769F7" w14:textId="77777777" w:rsidR="007F5E2C" w:rsidRPr="001E7352" w:rsidRDefault="007F5E2C" w:rsidP="00AA723E">
      <w:pPr>
        <w:rPr>
          <w:rFonts w:ascii="Work Sans" w:hAnsi="Work Sans"/>
        </w:rPr>
      </w:pPr>
    </w:p>
    <w:p w14:paraId="60C8D815" w14:textId="77777777" w:rsidR="00EA6B94" w:rsidRDefault="00EA6B94" w:rsidP="00EA6B94">
      <w:pPr>
        <w:pStyle w:val="ListParagraph"/>
        <w:numPr>
          <w:ilvl w:val="0"/>
          <w:numId w:val="16"/>
        </w:numPr>
        <w:rPr>
          <w:rFonts w:ascii="Work Sans" w:hAnsi="Work Sans"/>
        </w:rPr>
      </w:pPr>
      <w:r>
        <w:rPr>
          <w:rFonts w:ascii="Work Sans" w:hAnsi="Work Sans"/>
        </w:rPr>
        <w:t>Introductions</w:t>
      </w:r>
    </w:p>
    <w:p w14:paraId="1416960B" w14:textId="77777777" w:rsidR="00EA6B94" w:rsidRDefault="00EA6B94" w:rsidP="00EA6B94">
      <w:pPr>
        <w:pStyle w:val="ListParagraph"/>
        <w:numPr>
          <w:ilvl w:val="1"/>
          <w:numId w:val="16"/>
        </w:numPr>
        <w:rPr>
          <w:rFonts w:ascii="Work Sans" w:hAnsi="Work Sans"/>
        </w:rPr>
      </w:pPr>
      <w:r>
        <w:rPr>
          <w:rFonts w:ascii="Work Sans" w:hAnsi="Work Sans"/>
        </w:rPr>
        <w:t xml:space="preserve">The team leader should introduce the members of the team and identify team roles. </w:t>
      </w:r>
    </w:p>
    <w:p w14:paraId="4186D380" w14:textId="77777777" w:rsidR="00EA6B94" w:rsidRDefault="00EA6B94" w:rsidP="00EA6B94">
      <w:pPr>
        <w:pStyle w:val="ListParagraph"/>
        <w:numPr>
          <w:ilvl w:val="0"/>
          <w:numId w:val="16"/>
        </w:numPr>
        <w:rPr>
          <w:rFonts w:ascii="Work Sans" w:hAnsi="Work Sans"/>
        </w:rPr>
      </w:pPr>
      <w:r>
        <w:rPr>
          <w:rFonts w:ascii="Work Sans" w:hAnsi="Work Sans"/>
        </w:rPr>
        <w:t>Communicate a Common Vision for Outcomes</w:t>
      </w:r>
    </w:p>
    <w:p w14:paraId="6C6CB57B" w14:textId="77777777" w:rsidR="00EA6B94" w:rsidRDefault="00EA6B94" w:rsidP="00EA6B94">
      <w:pPr>
        <w:pStyle w:val="ListParagraph"/>
        <w:numPr>
          <w:ilvl w:val="1"/>
          <w:numId w:val="16"/>
        </w:numPr>
        <w:rPr>
          <w:rFonts w:ascii="Work Sans" w:hAnsi="Work Sans"/>
        </w:rPr>
      </w:pPr>
      <w:r>
        <w:rPr>
          <w:rFonts w:ascii="Work Sans" w:hAnsi="Work Sans"/>
        </w:rPr>
        <w:t>The Team Leader will reiterate the reason the QI Action Plan is in place and why it is important to your health center. To support this, the team should review and restate the aim of the health center that is outlined in the QI Action Plan frequently.</w:t>
      </w:r>
    </w:p>
    <w:p w14:paraId="217B23AD" w14:textId="77777777" w:rsidR="00EA6B94" w:rsidRDefault="00EA6B94" w:rsidP="00EA6B94">
      <w:pPr>
        <w:pStyle w:val="ListParagraph"/>
        <w:numPr>
          <w:ilvl w:val="0"/>
          <w:numId w:val="16"/>
        </w:numPr>
        <w:rPr>
          <w:rFonts w:ascii="Work Sans" w:hAnsi="Work Sans"/>
        </w:rPr>
      </w:pPr>
      <w:r>
        <w:rPr>
          <w:rFonts w:ascii="Work Sans" w:hAnsi="Work Sans"/>
        </w:rPr>
        <w:t>Manage the Process Improvement Initiative</w:t>
      </w:r>
    </w:p>
    <w:p w14:paraId="0C145E38" w14:textId="169A67BD" w:rsidR="00EA6B94" w:rsidRDefault="00EA6B94" w:rsidP="00EA6B94">
      <w:pPr>
        <w:pStyle w:val="ListParagraph"/>
        <w:numPr>
          <w:ilvl w:val="1"/>
          <w:numId w:val="16"/>
        </w:numPr>
        <w:rPr>
          <w:rFonts w:ascii="Work Sans" w:hAnsi="Work Sans"/>
        </w:rPr>
      </w:pPr>
      <w:r>
        <w:rPr>
          <w:rFonts w:ascii="Work Sans" w:hAnsi="Work Sans"/>
        </w:rPr>
        <w:t>Provide general ground rules about how the team will function</w:t>
      </w:r>
      <w:r w:rsidR="00863286">
        <w:rPr>
          <w:rFonts w:ascii="Work Sans" w:hAnsi="Work Sans"/>
        </w:rPr>
        <w:t>.</w:t>
      </w:r>
    </w:p>
    <w:p w14:paraId="046F50EE" w14:textId="46C88B72" w:rsidR="00EA6B94" w:rsidRDefault="00EA6B94" w:rsidP="00EA6B94">
      <w:pPr>
        <w:pStyle w:val="ListParagraph"/>
        <w:numPr>
          <w:ilvl w:val="1"/>
          <w:numId w:val="16"/>
        </w:numPr>
        <w:rPr>
          <w:rFonts w:ascii="Work Sans" w:hAnsi="Work Sans"/>
        </w:rPr>
      </w:pPr>
      <w:r>
        <w:rPr>
          <w:rFonts w:ascii="Work Sans" w:hAnsi="Work Sans"/>
        </w:rPr>
        <w:t>Recap the accountability of the team and its members</w:t>
      </w:r>
      <w:r w:rsidR="00863286">
        <w:rPr>
          <w:rFonts w:ascii="Work Sans" w:hAnsi="Work Sans"/>
        </w:rPr>
        <w:t>.</w:t>
      </w:r>
    </w:p>
    <w:p w14:paraId="3D8071FC" w14:textId="42C97CE1" w:rsidR="00EA6B94" w:rsidRDefault="00EA6B94" w:rsidP="00EA6B94">
      <w:pPr>
        <w:pStyle w:val="ListParagraph"/>
        <w:numPr>
          <w:ilvl w:val="1"/>
          <w:numId w:val="16"/>
        </w:numPr>
        <w:rPr>
          <w:rFonts w:ascii="Work Sans" w:hAnsi="Work Sans"/>
        </w:rPr>
      </w:pPr>
      <w:r>
        <w:rPr>
          <w:rFonts w:ascii="Work Sans" w:hAnsi="Work Sans"/>
        </w:rPr>
        <w:t>Frequently refer to the process improvement tool and the change process</w:t>
      </w:r>
      <w:r w:rsidR="00863286">
        <w:rPr>
          <w:rFonts w:ascii="Work Sans" w:hAnsi="Work Sans"/>
        </w:rPr>
        <w:t>.</w:t>
      </w:r>
    </w:p>
    <w:p w14:paraId="03A19AE1" w14:textId="77777777" w:rsidR="00EA6B94" w:rsidRDefault="00EA6B94" w:rsidP="00AA723E">
      <w:pPr>
        <w:rPr>
          <w:rFonts w:ascii="Work Sans" w:hAnsi="Work Sans"/>
        </w:rPr>
      </w:pPr>
    </w:p>
    <w:p w14:paraId="69BF6468" w14:textId="77777777" w:rsidR="00EA6B94" w:rsidRDefault="00EA6B94" w:rsidP="00EA6B94">
      <w:pPr>
        <w:rPr>
          <w:rFonts w:ascii="Work Sans" w:hAnsi="Work Sans"/>
        </w:rPr>
      </w:pPr>
      <w:r>
        <w:rPr>
          <w:rFonts w:ascii="Work Sans" w:hAnsi="Work Sans"/>
        </w:rPr>
        <w:t>Managing the process of the quality improvement initiative requires an intimate knowledge of the QI Action Plan, QI team, and quality improvement tool. Developing the team is one element to achieve a successful outcome. Teams are important because they mesh each member’s unique expertise to bring about lasting improvements.</w:t>
      </w:r>
    </w:p>
    <w:p w14:paraId="6E7BCC3C" w14:textId="77777777" w:rsidR="00EA6B94" w:rsidRDefault="00EA6B94" w:rsidP="00EA6B94">
      <w:pPr>
        <w:rPr>
          <w:rFonts w:ascii="Work Sans" w:hAnsi="Work Sans"/>
        </w:rPr>
      </w:pPr>
    </w:p>
    <w:p w14:paraId="1E570D90" w14:textId="77777777" w:rsidR="00EA6B94" w:rsidRDefault="00EA6B94" w:rsidP="00AA723E">
      <w:pPr>
        <w:rPr>
          <w:rFonts w:ascii="Work Sans" w:hAnsi="Work Sans"/>
        </w:rPr>
      </w:pPr>
      <w:r>
        <w:rPr>
          <w:rFonts w:ascii="Work Sans" w:hAnsi="Work Sans"/>
        </w:rPr>
        <w:t xml:space="preserve">Teams are most effective if they have a common framework, such as the </w:t>
      </w:r>
      <w:r w:rsidR="002A3DC8">
        <w:rPr>
          <w:rFonts w:ascii="Work Sans" w:hAnsi="Work Sans"/>
        </w:rPr>
        <w:t>Plan-Do-Study-Act (PDSA)</w:t>
      </w:r>
      <w:r>
        <w:rPr>
          <w:rFonts w:ascii="Work Sans" w:hAnsi="Work Sans"/>
        </w:rPr>
        <w:t xml:space="preserve"> model,</w:t>
      </w:r>
      <w:r w:rsidR="002A3DC8">
        <w:rPr>
          <w:rStyle w:val="FootnoteReference"/>
          <w:rFonts w:ascii="Work Sans" w:hAnsi="Work Sans"/>
        </w:rPr>
        <w:footnoteReference w:id="2"/>
      </w:r>
      <w:r>
        <w:rPr>
          <w:rFonts w:ascii="Work Sans" w:hAnsi="Work Sans"/>
        </w:rPr>
        <w:t xml:space="preserve"> for thinking about the improvement process.</w:t>
      </w:r>
    </w:p>
    <w:p w14:paraId="0CB01938" w14:textId="77777777" w:rsidR="00EA6B94" w:rsidRDefault="00EA6B94" w:rsidP="00AA723E">
      <w:pPr>
        <w:rPr>
          <w:rFonts w:ascii="Work Sans" w:hAnsi="Work Sans"/>
        </w:rPr>
      </w:pPr>
    </w:p>
    <w:p w14:paraId="1FD6E19E" w14:textId="77777777" w:rsidR="0086683F" w:rsidRDefault="0086683F">
      <w:pPr>
        <w:rPr>
          <w:rFonts w:ascii="Work Sans" w:eastAsiaTheme="majorEastAsia" w:hAnsi="Work Sans" w:cstheme="majorBidi"/>
          <w:color w:val="00968F" w:themeColor="accent4"/>
          <w:sz w:val="32"/>
          <w:szCs w:val="32"/>
        </w:rPr>
      </w:pPr>
      <w:r>
        <w:br w:type="page"/>
      </w:r>
    </w:p>
    <w:p w14:paraId="5AC42CE5" w14:textId="3E4CB55F" w:rsidR="008C2D1B" w:rsidRDefault="008C2D1B" w:rsidP="008C2D1B">
      <w:pPr>
        <w:pStyle w:val="Heading1"/>
      </w:pPr>
      <w:r>
        <w:lastRenderedPageBreak/>
        <w:t>Conclusion</w:t>
      </w:r>
    </w:p>
    <w:p w14:paraId="32FB25D5" w14:textId="709C0E23" w:rsidR="00815D3A" w:rsidRDefault="004E22DA" w:rsidP="00AA723E">
      <w:pPr>
        <w:rPr>
          <w:rFonts w:ascii="Work Sans" w:hAnsi="Work Sans"/>
        </w:rPr>
      </w:pPr>
      <w:r w:rsidRPr="001E7352">
        <w:rPr>
          <w:rFonts w:ascii="Work Sans" w:hAnsi="Work Sans"/>
        </w:rPr>
        <w:t xml:space="preserve">The work of the team is to </w:t>
      </w:r>
      <w:r w:rsidR="008C2D1B">
        <w:rPr>
          <w:rFonts w:ascii="Work Sans" w:hAnsi="Work Sans"/>
        </w:rPr>
        <w:t>create</w:t>
      </w:r>
      <w:r w:rsidRPr="001E7352">
        <w:rPr>
          <w:rFonts w:ascii="Work Sans" w:hAnsi="Work Sans"/>
        </w:rPr>
        <w:t xml:space="preserve">, </w:t>
      </w:r>
      <w:r w:rsidR="008C2D1B">
        <w:rPr>
          <w:rFonts w:ascii="Work Sans" w:hAnsi="Work Sans"/>
        </w:rPr>
        <w:t>implement</w:t>
      </w:r>
      <w:r w:rsidRPr="001E7352">
        <w:rPr>
          <w:rFonts w:ascii="Work Sans" w:hAnsi="Work Sans"/>
        </w:rPr>
        <w:t xml:space="preserve">, and monitor performance improvement activities to achieve the aim of the QI Project. </w:t>
      </w:r>
      <w:r w:rsidR="008C2D1B">
        <w:rPr>
          <w:rFonts w:ascii="Work Sans" w:hAnsi="Work Sans"/>
        </w:rPr>
        <w:t xml:space="preserve">The </w:t>
      </w:r>
      <w:r w:rsidR="00BF4B04" w:rsidRPr="00BF4B04">
        <w:rPr>
          <w:rFonts w:ascii="Work Sans" w:hAnsi="Work Sans"/>
          <w:i/>
        </w:rPr>
        <w:t>Quality Improvement Action Plan</w:t>
      </w:r>
      <w:r w:rsidR="008C2D1B" w:rsidRPr="001E7352">
        <w:rPr>
          <w:rFonts w:ascii="Work Sans" w:hAnsi="Work Sans"/>
        </w:rPr>
        <w:t xml:space="preserve"> </w:t>
      </w:r>
      <w:r w:rsidR="008C2D1B">
        <w:rPr>
          <w:rFonts w:ascii="Work Sans" w:hAnsi="Work Sans"/>
        </w:rPr>
        <w:t xml:space="preserve">describes this in more detail. </w:t>
      </w:r>
      <w:r w:rsidRPr="001E7352">
        <w:rPr>
          <w:rFonts w:ascii="Work Sans" w:hAnsi="Work Sans"/>
        </w:rPr>
        <w:t xml:space="preserve">The </w:t>
      </w:r>
      <w:r w:rsidR="008C2D1B">
        <w:rPr>
          <w:rFonts w:ascii="Work Sans" w:hAnsi="Work Sans"/>
        </w:rPr>
        <w:t xml:space="preserve">varying team leaders (e.g., Project Sponsor, Clinical Leader, Team Leader) </w:t>
      </w:r>
      <w:r w:rsidRPr="001E7352">
        <w:rPr>
          <w:rFonts w:ascii="Work Sans" w:hAnsi="Work Sans"/>
        </w:rPr>
        <w:t xml:space="preserve">must </w:t>
      </w:r>
      <w:r w:rsidR="008C2D1B">
        <w:rPr>
          <w:rFonts w:ascii="Work Sans" w:hAnsi="Work Sans"/>
        </w:rPr>
        <w:t>coordinate</w:t>
      </w:r>
      <w:r w:rsidRPr="001E7352">
        <w:rPr>
          <w:rFonts w:ascii="Work Sans" w:hAnsi="Work Sans"/>
        </w:rPr>
        <w:t xml:space="preserve"> this work and ensure that the system changes, suggested by the team and tested</w:t>
      </w:r>
      <w:r w:rsidR="008C2D1B">
        <w:rPr>
          <w:rFonts w:ascii="Work Sans" w:hAnsi="Work Sans"/>
        </w:rPr>
        <w:t xml:space="preserve"> with an evidence-based tool</w:t>
      </w:r>
      <w:r w:rsidRPr="001E7352">
        <w:rPr>
          <w:rFonts w:ascii="Work Sans" w:hAnsi="Work Sans"/>
        </w:rPr>
        <w:t xml:space="preserve">, result in the desired improvement. A </w:t>
      </w:r>
      <w:r w:rsidR="008C2D1B">
        <w:rPr>
          <w:rFonts w:ascii="Work Sans" w:hAnsi="Work Sans"/>
        </w:rPr>
        <w:t>high</w:t>
      </w:r>
      <w:r w:rsidRPr="001E7352">
        <w:rPr>
          <w:rFonts w:ascii="Work Sans" w:hAnsi="Work Sans"/>
        </w:rPr>
        <w:t xml:space="preserve">-functioning team </w:t>
      </w:r>
      <w:r w:rsidR="008C2D1B">
        <w:rPr>
          <w:rFonts w:ascii="Work Sans" w:hAnsi="Work Sans"/>
        </w:rPr>
        <w:t>will result in a successful outcome</w:t>
      </w:r>
      <w:r w:rsidRPr="001E7352">
        <w:rPr>
          <w:rFonts w:ascii="Work Sans" w:hAnsi="Work Sans"/>
        </w:rPr>
        <w:t>.</w:t>
      </w:r>
    </w:p>
    <w:p w14:paraId="2DD748B5" w14:textId="77777777" w:rsidR="00815D3A" w:rsidRDefault="00815D3A">
      <w:pPr>
        <w:rPr>
          <w:rFonts w:ascii="Work Sans" w:hAnsi="Work Sans"/>
        </w:rPr>
      </w:pPr>
      <w:r>
        <w:rPr>
          <w:rFonts w:ascii="Work Sans" w:hAnsi="Work Sans"/>
        </w:rPr>
        <w:br w:type="page"/>
      </w:r>
    </w:p>
    <w:p w14:paraId="5E8CC13C" w14:textId="77777777" w:rsidR="0086683F" w:rsidRDefault="0086683F" w:rsidP="00053D28">
      <w:pPr>
        <w:pStyle w:val="Heading1"/>
        <w:sectPr w:rsidR="0086683F" w:rsidSect="0095062C">
          <w:footerReference w:type="default" r:id="rId31"/>
          <w:footerReference w:type="first" r:id="rId32"/>
          <w:pgSz w:w="12240" w:h="15840"/>
          <w:pgMar w:top="1440" w:right="1440" w:bottom="1440" w:left="1440" w:header="720" w:footer="720" w:gutter="0"/>
          <w:pgNumType w:start="0"/>
          <w:cols w:space="720"/>
          <w:titlePg/>
          <w:docGrid w:linePitch="360"/>
        </w:sectPr>
      </w:pPr>
    </w:p>
    <w:p w14:paraId="23B296BB" w14:textId="5C8467BE" w:rsidR="0086683F" w:rsidRDefault="0086683F" w:rsidP="00053D28">
      <w:pPr>
        <w:pStyle w:val="Heading1"/>
      </w:pPr>
      <w:r>
        <w:lastRenderedPageBreak/>
        <w:t>Appendix I</w:t>
      </w:r>
    </w:p>
    <w:p w14:paraId="483B1E70" w14:textId="154D3983" w:rsidR="00053D28" w:rsidRDefault="00053D28" w:rsidP="00053D28">
      <w:pPr>
        <w:pStyle w:val="Heading1"/>
      </w:pPr>
      <w:r w:rsidRPr="00DB3E9F">
        <w:t xml:space="preserve">ACME Health Center: </w:t>
      </w:r>
      <w:r>
        <w:t>Quality Team Chart</w:t>
      </w:r>
      <w:r w:rsidRPr="00DB3E9F">
        <w:t xml:space="preserve"> Example</w:t>
      </w:r>
    </w:p>
    <w:p w14:paraId="4AABFFF7" w14:textId="43877F98" w:rsidR="00053D28" w:rsidRDefault="00053D28" w:rsidP="00053D28"/>
    <w:p w14:paraId="0607B449" w14:textId="13E16061" w:rsidR="005D0CB6" w:rsidRDefault="005D0CB6" w:rsidP="0086683F">
      <w:pPr>
        <w:rPr>
          <w:rFonts w:ascii="Work Sans" w:hAnsi="Work Sans"/>
        </w:rPr>
      </w:pPr>
    </w:p>
    <w:tbl>
      <w:tblPr>
        <w:tblStyle w:val="TableGrid"/>
        <w:tblW w:w="0" w:type="auto"/>
        <w:tblLook w:val="04A0" w:firstRow="1" w:lastRow="0" w:firstColumn="1" w:lastColumn="0" w:noHBand="0" w:noVBand="1"/>
      </w:tblPr>
      <w:tblGrid>
        <w:gridCol w:w="2065"/>
        <w:gridCol w:w="3960"/>
        <w:gridCol w:w="3325"/>
      </w:tblGrid>
      <w:tr w:rsidR="0086683F" w14:paraId="7AECF687" w14:textId="77777777" w:rsidTr="0086683F">
        <w:tc>
          <w:tcPr>
            <w:tcW w:w="2065" w:type="dxa"/>
          </w:tcPr>
          <w:p w14:paraId="199E0179" w14:textId="515C3CDF" w:rsidR="0086683F" w:rsidRPr="0086683F" w:rsidRDefault="0086683F" w:rsidP="0086683F">
            <w:pPr>
              <w:rPr>
                <w:rFonts w:ascii="Work Sans" w:hAnsi="Work Sans"/>
                <w:b/>
              </w:rPr>
            </w:pPr>
            <w:r>
              <w:rPr>
                <w:rFonts w:ascii="Work Sans" w:hAnsi="Work Sans"/>
                <w:b/>
              </w:rPr>
              <w:t>Role</w:t>
            </w:r>
          </w:p>
        </w:tc>
        <w:tc>
          <w:tcPr>
            <w:tcW w:w="3960" w:type="dxa"/>
          </w:tcPr>
          <w:p w14:paraId="5DAB3B33" w14:textId="5B14672C" w:rsidR="0086683F" w:rsidRPr="0086683F" w:rsidRDefault="0086683F" w:rsidP="0086683F">
            <w:pPr>
              <w:rPr>
                <w:rFonts w:ascii="Work Sans" w:hAnsi="Work Sans"/>
                <w:b/>
              </w:rPr>
            </w:pPr>
            <w:r>
              <w:rPr>
                <w:rFonts w:ascii="Work Sans" w:hAnsi="Work Sans"/>
                <w:b/>
              </w:rPr>
              <w:t>Role Description</w:t>
            </w:r>
          </w:p>
        </w:tc>
        <w:tc>
          <w:tcPr>
            <w:tcW w:w="3325" w:type="dxa"/>
          </w:tcPr>
          <w:p w14:paraId="0D0B05DF" w14:textId="11167DD5" w:rsidR="0086683F" w:rsidRPr="0086683F" w:rsidRDefault="0086683F" w:rsidP="0086683F">
            <w:pPr>
              <w:rPr>
                <w:rFonts w:ascii="Work Sans" w:hAnsi="Work Sans"/>
                <w:b/>
              </w:rPr>
            </w:pPr>
            <w:r>
              <w:rPr>
                <w:rFonts w:ascii="Work Sans" w:hAnsi="Work Sans"/>
                <w:b/>
              </w:rPr>
              <w:t>Staff Member(s)</w:t>
            </w:r>
          </w:p>
        </w:tc>
      </w:tr>
      <w:tr w:rsidR="0086683F" w14:paraId="2551134F" w14:textId="77777777" w:rsidTr="0086683F">
        <w:tc>
          <w:tcPr>
            <w:tcW w:w="2065" w:type="dxa"/>
          </w:tcPr>
          <w:p w14:paraId="6FBA93EC" w14:textId="61E4677C" w:rsidR="0086683F" w:rsidRDefault="0086683F" w:rsidP="0086683F">
            <w:pPr>
              <w:rPr>
                <w:rFonts w:ascii="Work Sans" w:hAnsi="Work Sans"/>
              </w:rPr>
            </w:pPr>
            <w:r>
              <w:rPr>
                <w:rFonts w:ascii="Work Sans" w:hAnsi="Work Sans"/>
              </w:rPr>
              <w:t>Project Sponsor</w:t>
            </w:r>
          </w:p>
        </w:tc>
        <w:tc>
          <w:tcPr>
            <w:tcW w:w="3960" w:type="dxa"/>
          </w:tcPr>
          <w:p w14:paraId="63C9C0BD" w14:textId="6FF6D47D" w:rsidR="0086683F" w:rsidRDefault="0086683F" w:rsidP="0086683F">
            <w:pPr>
              <w:rPr>
                <w:rFonts w:ascii="Work Sans" w:hAnsi="Work Sans"/>
              </w:rPr>
            </w:pPr>
            <w:r w:rsidRPr="0086683F">
              <w:rPr>
                <w:rFonts w:ascii="Work Sans" w:hAnsi="Work Sans"/>
                <w:i/>
                <w:sz w:val="20"/>
              </w:rPr>
              <w:t>Champions the project at the executive level.</w:t>
            </w:r>
          </w:p>
        </w:tc>
        <w:tc>
          <w:tcPr>
            <w:tcW w:w="3325" w:type="dxa"/>
          </w:tcPr>
          <w:p w14:paraId="4DF4042D" w14:textId="77777777" w:rsidR="0086683F" w:rsidRDefault="0086683F" w:rsidP="0086683F">
            <w:pPr>
              <w:rPr>
                <w:rFonts w:ascii="Work Sans" w:hAnsi="Work Sans"/>
              </w:rPr>
            </w:pPr>
          </w:p>
        </w:tc>
      </w:tr>
      <w:tr w:rsidR="0086683F" w14:paraId="47167E04" w14:textId="77777777" w:rsidTr="0086683F">
        <w:tc>
          <w:tcPr>
            <w:tcW w:w="2065" w:type="dxa"/>
          </w:tcPr>
          <w:p w14:paraId="325E72D3" w14:textId="14E63238" w:rsidR="0086683F" w:rsidRDefault="0086683F" w:rsidP="0086683F">
            <w:pPr>
              <w:rPr>
                <w:rFonts w:ascii="Work Sans" w:hAnsi="Work Sans"/>
              </w:rPr>
            </w:pPr>
            <w:r>
              <w:rPr>
                <w:rFonts w:ascii="Work Sans" w:hAnsi="Work Sans"/>
              </w:rPr>
              <w:t>Team Leader</w:t>
            </w:r>
          </w:p>
        </w:tc>
        <w:tc>
          <w:tcPr>
            <w:tcW w:w="3960" w:type="dxa"/>
          </w:tcPr>
          <w:p w14:paraId="135AD60A" w14:textId="77777777" w:rsidR="0086683F" w:rsidRPr="0086683F" w:rsidRDefault="0086683F" w:rsidP="0086683F">
            <w:pPr>
              <w:contextualSpacing/>
              <w:rPr>
                <w:rFonts w:ascii="Work Sans" w:eastAsia="Times New Roman" w:hAnsi="Work Sans" w:cs="Times New Roman"/>
                <w:i/>
                <w:sz w:val="20"/>
              </w:rPr>
            </w:pPr>
            <w:r w:rsidRPr="0086683F">
              <w:rPr>
                <w:rFonts w:ascii="Work Sans" w:eastAsia="Times New Roman" w:hAnsi="Work Sans" w:cs="Times New Roman"/>
                <w:i/>
                <w:sz w:val="20"/>
              </w:rPr>
              <w:t>Serves as a project manager.</w:t>
            </w:r>
          </w:p>
          <w:p w14:paraId="6C67DA2C" w14:textId="77777777" w:rsidR="0086683F" w:rsidRDefault="0086683F" w:rsidP="0086683F">
            <w:pPr>
              <w:rPr>
                <w:rFonts w:ascii="Work Sans" w:hAnsi="Work Sans"/>
              </w:rPr>
            </w:pPr>
          </w:p>
        </w:tc>
        <w:tc>
          <w:tcPr>
            <w:tcW w:w="3325" w:type="dxa"/>
          </w:tcPr>
          <w:p w14:paraId="6729BBCC" w14:textId="77777777" w:rsidR="0086683F" w:rsidRDefault="0086683F" w:rsidP="0086683F">
            <w:pPr>
              <w:rPr>
                <w:rFonts w:ascii="Work Sans" w:hAnsi="Work Sans"/>
              </w:rPr>
            </w:pPr>
          </w:p>
        </w:tc>
      </w:tr>
      <w:tr w:rsidR="0086683F" w14:paraId="66160CC6" w14:textId="77777777" w:rsidTr="0086683F">
        <w:tc>
          <w:tcPr>
            <w:tcW w:w="2065" w:type="dxa"/>
          </w:tcPr>
          <w:p w14:paraId="44ED316D" w14:textId="7E5F50A5" w:rsidR="0086683F" w:rsidRDefault="0086683F" w:rsidP="0086683F">
            <w:pPr>
              <w:rPr>
                <w:rFonts w:ascii="Work Sans" w:hAnsi="Work Sans"/>
              </w:rPr>
            </w:pPr>
            <w:r>
              <w:rPr>
                <w:rFonts w:ascii="Work Sans" w:hAnsi="Work Sans"/>
              </w:rPr>
              <w:t>Team Facilitator</w:t>
            </w:r>
          </w:p>
        </w:tc>
        <w:tc>
          <w:tcPr>
            <w:tcW w:w="3960" w:type="dxa"/>
          </w:tcPr>
          <w:p w14:paraId="5A8DF17F" w14:textId="0DC00467" w:rsidR="0086683F" w:rsidRDefault="0086683F" w:rsidP="0086683F">
            <w:pPr>
              <w:rPr>
                <w:rFonts w:ascii="Work Sans" w:hAnsi="Work Sans"/>
              </w:rPr>
            </w:pPr>
            <w:r w:rsidRPr="0086683F">
              <w:rPr>
                <w:rFonts w:ascii="Work Sans" w:eastAsia="Times New Roman" w:hAnsi="Work Sans" w:cs="Times New Roman"/>
                <w:i/>
                <w:sz w:val="20"/>
              </w:rPr>
              <w:t xml:space="preserve">Ensures the QI team stays on task. </w:t>
            </w:r>
          </w:p>
        </w:tc>
        <w:tc>
          <w:tcPr>
            <w:tcW w:w="3325" w:type="dxa"/>
          </w:tcPr>
          <w:p w14:paraId="1276793E" w14:textId="77777777" w:rsidR="0086683F" w:rsidRDefault="0086683F" w:rsidP="0086683F">
            <w:pPr>
              <w:rPr>
                <w:rFonts w:ascii="Work Sans" w:hAnsi="Work Sans"/>
              </w:rPr>
            </w:pPr>
          </w:p>
        </w:tc>
      </w:tr>
      <w:tr w:rsidR="0086683F" w14:paraId="1528F882" w14:textId="77777777" w:rsidTr="0086683F">
        <w:tc>
          <w:tcPr>
            <w:tcW w:w="2065" w:type="dxa"/>
          </w:tcPr>
          <w:p w14:paraId="76F4EC2E" w14:textId="7207490F" w:rsidR="0086683F" w:rsidRDefault="0086683F" w:rsidP="0086683F">
            <w:pPr>
              <w:rPr>
                <w:rFonts w:ascii="Work Sans" w:hAnsi="Work Sans"/>
              </w:rPr>
            </w:pPr>
            <w:r>
              <w:rPr>
                <w:rFonts w:ascii="Work Sans" w:hAnsi="Work Sans"/>
              </w:rPr>
              <w:t>Team Champion</w:t>
            </w:r>
          </w:p>
        </w:tc>
        <w:tc>
          <w:tcPr>
            <w:tcW w:w="3960" w:type="dxa"/>
          </w:tcPr>
          <w:p w14:paraId="2D15A243" w14:textId="22C97974" w:rsidR="0086683F" w:rsidRDefault="0086683F" w:rsidP="0086683F">
            <w:pPr>
              <w:rPr>
                <w:rFonts w:ascii="Work Sans" w:hAnsi="Work Sans"/>
              </w:rPr>
            </w:pPr>
            <w:r w:rsidRPr="0086683F">
              <w:rPr>
                <w:rFonts w:ascii="Work Sans" w:eastAsia="Times New Roman" w:hAnsi="Work Sans" w:cs="Times New Roman"/>
                <w:i/>
                <w:sz w:val="20"/>
              </w:rPr>
              <w:t>Serves as an advocate and provides expertise.</w:t>
            </w:r>
          </w:p>
        </w:tc>
        <w:tc>
          <w:tcPr>
            <w:tcW w:w="3325" w:type="dxa"/>
          </w:tcPr>
          <w:p w14:paraId="31FEC06E" w14:textId="77777777" w:rsidR="0086683F" w:rsidRDefault="0086683F" w:rsidP="0086683F">
            <w:pPr>
              <w:rPr>
                <w:rFonts w:ascii="Work Sans" w:hAnsi="Work Sans"/>
              </w:rPr>
            </w:pPr>
          </w:p>
        </w:tc>
      </w:tr>
      <w:tr w:rsidR="0086683F" w14:paraId="271BA4C9" w14:textId="77777777" w:rsidTr="0086683F">
        <w:tc>
          <w:tcPr>
            <w:tcW w:w="2065" w:type="dxa"/>
          </w:tcPr>
          <w:p w14:paraId="5FD23DB6" w14:textId="27D83283" w:rsidR="0086683F" w:rsidRDefault="0086683F" w:rsidP="0086683F">
            <w:pPr>
              <w:rPr>
                <w:rFonts w:ascii="Work Sans" w:hAnsi="Work Sans"/>
              </w:rPr>
            </w:pPr>
            <w:r>
              <w:rPr>
                <w:rFonts w:ascii="Work Sans" w:hAnsi="Work Sans"/>
              </w:rPr>
              <w:t>Provider Champion</w:t>
            </w:r>
          </w:p>
        </w:tc>
        <w:tc>
          <w:tcPr>
            <w:tcW w:w="3960" w:type="dxa"/>
          </w:tcPr>
          <w:p w14:paraId="1F964895" w14:textId="02B7F527" w:rsidR="0086683F" w:rsidRDefault="0086683F" w:rsidP="0086683F">
            <w:pPr>
              <w:rPr>
                <w:rFonts w:ascii="Work Sans" w:hAnsi="Work Sans"/>
              </w:rPr>
            </w:pPr>
            <w:r w:rsidRPr="0086683F">
              <w:rPr>
                <w:rFonts w:ascii="Work Sans" w:eastAsia="Times New Roman" w:hAnsi="Work Sans" w:cs="Times New Roman"/>
                <w:i/>
                <w:sz w:val="20"/>
              </w:rPr>
              <w:t>Serves as an opinion leader and change driver among the clinical staff.</w:t>
            </w:r>
          </w:p>
        </w:tc>
        <w:tc>
          <w:tcPr>
            <w:tcW w:w="3325" w:type="dxa"/>
          </w:tcPr>
          <w:p w14:paraId="636B5152" w14:textId="77777777" w:rsidR="0086683F" w:rsidRDefault="0086683F" w:rsidP="0086683F">
            <w:pPr>
              <w:rPr>
                <w:rFonts w:ascii="Work Sans" w:hAnsi="Work Sans"/>
              </w:rPr>
            </w:pPr>
          </w:p>
        </w:tc>
      </w:tr>
      <w:tr w:rsidR="0086683F" w14:paraId="73D75877" w14:textId="77777777" w:rsidTr="0086683F">
        <w:tc>
          <w:tcPr>
            <w:tcW w:w="2065" w:type="dxa"/>
          </w:tcPr>
          <w:p w14:paraId="409EBCAF" w14:textId="2B8924EC" w:rsidR="0086683F" w:rsidRDefault="0086683F" w:rsidP="0086683F">
            <w:pPr>
              <w:rPr>
                <w:rFonts w:ascii="Work Sans" w:hAnsi="Work Sans"/>
              </w:rPr>
            </w:pPr>
            <w:r>
              <w:rPr>
                <w:rFonts w:ascii="Work Sans" w:hAnsi="Work Sans"/>
              </w:rPr>
              <w:t>(Other) Team Member(s)</w:t>
            </w:r>
          </w:p>
        </w:tc>
        <w:tc>
          <w:tcPr>
            <w:tcW w:w="3960" w:type="dxa"/>
          </w:tcPr>
          <w:p w14:paraId="24B96EED" w14:textId="35F658F1" w:rsidR="0086683F" w:rsidRDefault="0086683F" w:rsidP="0086683F">
            <w:pPr>
              <w:rPr>
                <w:rFonts w:ascii="Work Sans" w:hAnsi="Work Sans"/>
              </w:rPr>
            </w:pPr>
            <w:r w:rsidRPr="0086683F">
              <w:rPr>
                <w:rFonts w:ascii="Work Sans" w:eastAsia="Times New Roman" w:hAnsi="Work Sans" w:cs="Times New Roman"/>
                <w:i/>
                <w:sz w:val="20"/>
              </w:rPr>
              <w:t>Interdisciplinary stakeholder</w:t>
            </w:r>
            <w:r>
              <w:rPr>
                <w:rFonts w:ascii="Work Sans" w:eastAsia="Times New Roman" w:hAnsi="Work Sans" w:cs="Times New Roman"/>
                <w:i/>
                <w:sz w:val="20"/>
              </w:rPr>
              <w:t>s</w:t>
            </w:r>
            <w:r w:rsidRPr="0086683F">
              <w:rPr>
                <w:rFonts w:ascii="Work Sans" w:eastAsia="Times New Roman" w:hAnsi="Work Sans" w:cs="Times New Roman"/>
                <w:i/>
                <w:sz w:val="20"/>
              </w:rPr>
              <w:t xml:space="preserve"> of the project. </w:t>
            </w:r>
          </w:p>
        </w:tc>
        <w:tc>
          <w:tcPr>
            <w:tcW w:w="3325" w:type="dxa"/>
          </w:tcPr>
          <w:p w14:paraId="78E13C68" w14:textId="77777777" w:rsidR="0086683F" w:rsidRDefault="0086683F" w:rsidP="0086683F">
            <w:pPr>
              <w:rPr>
                <w:rFonts w:ascii="Work Sans" w:hAnsi="Work Sans"/>
              </w:rPr>
            </w:pPr>
          </w:p>
        </w:tc>
      </w:tr>
    </w:tbl>
    <w:p w14:paraId="31E9AB05" w14:textId="77777777" w:rsidR="0086683F" w:rsidRPr="001E7352" w:rsidRDefault="0086683F" w:rsidP="0086683F">
      <w:pPr>
        <w:rPr>
          <w:rFonts w:ascii="Work Sans" w:hAnsi="Work Sans"/>
        </w:rPr>
      </w:pPr>
    </w:p>
    <w:sectPr w:rsidR="0086683F" w:rsidRPr="001E7352" w:rsidSect="0095062C">
      <w:footerReference w:type="firs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EDE7" w14:textId="77777777" w:rsidR="00A22333" w:rsidRDefault="00A22333" w:rsidP="00DE0834">
      <w:r>
        <w:separator/>
      </w:r>
    </w:p>
  </w:endnote>
  <w:endnote w:type="continuationSeparator" w:id="0">
    <w:p w14:paraId="11FF48D8" w14:textId="77777777" w:rsidR="00A22333" w:rsidRDefault="00A22333" w:rsidP="00D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Work Sans" w:hAnsi="Work Sans"/>
      </w:rPr>
      <w:id w:val="278158322"/>
      <w:docPartObj>
        <w:docPartGallery w:val="Page Numbers (Bottom of Page)"/>
        <w:docPartUnique/>
      </w:docPartObj>
    </w:sdtPr>
    <w:sdtEndPr>
      <w:rPr>
        <w:color w:val="7F7F7F" w:themeColor="background1" w:themeShade="7F"/>
        <w:spacing w:val="60"/>
      </w:rPr>
    </w:sdtEndPr>
    <w:sdtContent>
      <w:p w14:paraId="79F9C566" w14:textId="77777777" w:rsidR="00DE0834" w:rsidRPr="0086683F" w:rsidRDefault="00DE0834">
        <w:pPr>
          <w:pStyle w:val="Footer"/>
          <w:pBdr>
            <w:top w:val="single" w:sz="4" w:space="1" w:color="D9D9D9" w:themeColor="background1" w:themeShade="D9"/>
          </w:pBdr>
          <w:jc w:val="right"/>
          <w:rPr>
            <w:rFonts w:ascii="Work Sans" w:hAnsi="Work Sans"/>
          </w:rPr>
        </w:pPr>
        <w:r w:rsidRPr="0086683F">
          <w:rPr>
            <w:rFonts w:ascii="Work Sans" w:hAnsi="Work Sans"/>
          </w:rPr>
          <w:fldChar w:fldCharType="begin"/>
        </w:r>
        <w:r w:rsidRPr="0086683F">
          <w:rPr>
            <w:rFonts w:ascii="Work Sans" w:hAnsi="Work Sans"/>
          </w:rPr>
          <w:instrText xml:space="preserve"> PAGE   \* MERGEFORMAT </w:instrText>
        </w:r>
        <w:r w:rsidRPr="0086683F">
          <w:rPr>
            <w:rFonts w:ascii="Work Sans" w:hAnsi="Work Sans"/>
          </w:rPr>
          <w:fldChar w:fldCharType="separate"/>
        </w:r>
        <w:r w:rsidR="00712DCE">
          <w:rPr>
            <w:rFonts w:ascii="Work Sans" w:hAnsi="Work Sans"/>
            <w:noProof/>
          </w:rPr>
          <w:t>2</w:t>
        </w:r>
        <w:r w:rsidRPr="0086683F">
          <w:rPr>
            <w:rFonts w:ascii="Work Sans" w:hAnsi="Work Sans"/>
            <w:noProof/>
          </w:rPr>
          <w:fldChar w:fldCharType="end"/>
        </w:r>
        <w:r w:rsidRPr="0086683F">
          <w:rPr>
            <w:rFonts w:ascii="Work Sans" w:hAnsi="Work Sans"/>
          </w:rPr>
          <w:t xml:space="preserve"> | </w:t>
        </w:r>
        <w:r w:rsidRPr="0086683F">
          <w:rPr>
            <w:rFonts w:ascii="Work Sans" w:hAnsi="Work Sans"/>
            <w:color w:val="7F7F7F" w:themeColor="background1" w:themeShade="7F"/>
            <w:spacing w:val="60"/>
          </w:rPr>
          <w:t>Page</w:t>
        </w:r>
      </w:p>
    </w:sdtContent>
  </w:sdt>
  <w:p w14:paraId="7E16D319" w14:textId="77777777" w:rsidR="00DE0834" w:rsidRDefault="00DE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2217" w14:textId="77777777" w:rsidR="00BD73DB" w:rsidRPr="00BD73DB" w:rsidRDefault="00BD73DB" w:rsidP="00BD73DB">
    <w:pPr>
      <w:tabs>
        <w:tab w:val="center" w:pos="4680"/>
        <w:tab w:val="right" w:pos="9360"/>
      </w:tabs>
    </w:pPr>
    <w:r w:rsidRPr="00BD73DB">
      <w:rPr>
        <w:rFonts w:ascii="Work Sans" w:hAnsi="Work Sans"/>
      </w:rPr>
      <w:t>This resource was supported by the Grant or Cooperative Agreement, 17NU58DP006361-05-02, funded by the Centers for Disease Control and Prevention. Its contents are solely the responsibility of the authors and do not necessarily represent the official position of the Centers for Disease Control and Prevention or the Department of Health and Human Services.</w:t>
    </w:r>
  </w:p>
  <w:p w14:paraId="0F75FB6F" w14:textId="47C3573A" w:rsidR="00BD73DB" w:rsidRPr="00BD73DB" w:rsidRDefault="00BD73DB" w:rsidP="00BD7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1B11" w14:textId="16437472" w:rsidR="00712DCE" w:rsidRPr="00BD73DB" w:rsidRDefault="00712DCE" w:rsidP="00BD73DB">
    <w:pPr>
      <w:tabs>
        <w:tab w:val="center" w:pos="4680"/>
        <w:tab w:val="right" w:pos="9360"/>
      </w:tabs>
    </w:pPr>
  </w:p>
  <w:p w14:paraId="283F3517" w14:textId="77777777" w:rsidR="00712DCE" w:rsidRPr="00BD73DB" w:rsidRDefault="00712DCE" w:rsidP="00BD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931A" w14:textId="77777777" w:rsidR="00A22333" w:rsidRDefault="00A22333" w:rsidP="00DE0834">
      <w:r>
        <w:separator/>
      </w:r>
    </w:p>
  </w:footnote>
  <w:footnote w:type="continuationSeparator" w:id="0">
    <w:p w14:paraId="4A8F7213" w14:textId="77777777" w:rsidR="00A22333" w:rsidRDefault="00A22333" w:rsidP="00DE0834">
      <w:r>
        <w:continuationSeparator/>
      </w:r>
    </w:p>
  </w:footnote>
  <w:footnote w:id="1">
    <w:p w14:paraId="12F946D6" w14:textId="77777777" w:rsidR="004D5C3B" w:rsidRPr="004D5C3B" w:rsidRDefault="004D5C3B" w:rsidP="004D5C3B">
      <w:pPr>
        <w:pStyle w:val="FootnoteText"/>
        <w:rPr>
          <w:rFonts w:ascii="Work Sans" w:hAnsi="Work Sans"/>
        </w:rPr>
      </w:pPr>
      <w:r w:rsidRPr="004D5C3B">
        <w:rPr>
          <w:rStyle w:val="FootnoteReference"/>
          <w:rFonts w:ascii="Work Sans" w:hAnsi="Work Sans"/>
        </w:rPr>
        <w:footnoteRef/>
      </w:r>
      <w:r w:rsidRPr="004D5C3B">
        <w:rPr>
          <w:rFonts w:ascii="Work Sans" w:hAnsi="Work Sans"/>
        </w:rPr>
        <w:t xml:space="preserve"> </w:t>
      </w:r>
      <w:r>
        <w:rPr>
          <w:rFonts w:ascii="Work Sans" w:hAnsi="Work Sans"/>
        </w:rPr>
        <w:t>IHI also provides a QI team member matrix.</w:t>
      </w:r>
    </w:p>
  </w:footnote>
  <w:footnote w:id="2">
    <w:p w14:paraId="001F426F" w14:textId="78902671" w:rsidR="002A3DC8" w:rsidRPr="002A3DC8" w:rsidRDefault="002A3DC8">
      <w:pPr>
        <w:pStyle w:val="FootnoteText"/>
        <w:rPr>
          <w:rFonts w:ascii="Work Sans" w:hAnsi="Work Sans"/>
        </w:rPr>
      </w:pPr>
      <w:r w:rsidRPr="002A3DC8">
        <w:rPr>
          <w:rStyle w:val="FootnoteReference"/>
          <w:rFonts w:ascii="Work Sans" w:hAnsi="Work Sans"/>
        </w:rPr>
        <w:footnoteRef/>
      </w:r>
      <w:r w:rsidRPr="002A3DC8">
        <w:rPr>
          <w:rFonts w:ascii="Work Sans" w:hAnsi="Work Sans"/>
        </w:rPr>
        <w:t xml:space="preserve"> For more information on the PDSA model, please see </w:t>
      </w:r>
      <w:r w:rsidR="00BF4B04">
        <w:rPr>
          <w:rFonts w:ascii="Work Sans" w:hAnsi="Work Sans"/>
          <w:i/>
        </w:rPr>
        <w:t>PDSA-A Quality Improvement Activity</w:t>
      </w:r>
      <w:r w:rsidRPr="002A3DC8">
        <w:rPr>
          <w:rFonts w:ascii="Work Sans" w:hAnsi="Work San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DDF"/>
    <w:multiLevelType w:val="hybridMultilevel"/>
    <w:tmpl w:val="B1A0EDBA"/>
    <w:lvl w:ilvl="0" w:tplc="ACCC9624">
      <w:start w:val="1"/>
      <w:numFmt w:val="bullet"/>
      <w:lvlText w:val="•"/>
      <w:lvlJc w:val="left"/>
      <w:pPr>
        <w:tabs>
          <w:tab w:val="num" w:pos="720"/>
        </w:tabs>
        <w:ind w:left="720" w:hanging="360"/>
      </w:pPr>
      <w:rPr>
        <w:rFonts w:ascii="Times New Roman" w:hAnsi="Times New Roman" w:hint="default"/>
      </w:rPr>
    </w:lvl>
    <w:lvl w:ilvl="1" w:tplc="69DC7C10" w:tentative="1">
      <w:start w:val="1"/>
      <w:numFmt w:val="bullet"/>
      <w:lvlText w:val="•"/>
      <w:lvlJc w:val="left"/>
      <w:pPr>
        <w:tabs>
          <w:tab w:val="num" w:pos="1440"/>
        </w:tabs>
        <w:ind w:left="1440" w:hanging="360"/>
      </w:pPr>
      <w:rPr>
        <w:rFonts w:ascii="Times New Roman" w:hAnsi="Times New Roman" w:hint="default"/>
      </w:rPr>
    </w:lvl>
    <w:lvl w:ilvl="2" w:tplc="04D01860" w:tentative="1">
      <w:start w:val="1"/>
      <w:numFmt w:val="bullet"/>
      <w:lvlText w:val="•"/>
      <w:lvlJc w:val="left"/>
      <w:pPr>
        <w:tabs>
          <w:tab w:val="num" w:pos="2160"/>
        </w:tabs>
        <w:ind w:left="2160" w:hanging="360"/>
      </w:pPr>
      <w:rPr>
        <w:rFonts w:ascii="Times New Roman" w:hAnsi="Times New Roman" w:hint="default"/>
      </w:rPr>
    </w:lvl>
    <w:lvl w:ilvl="3" w:tplc="981292E8" w:tentative="1">
      <w:start w:val="1"/>
      <w:numFmt w:val="bullet"/>
      <w:lvlText w:val="•"/>
      <w:lvlJc w:val="left"/>
      <w:pPr>
        <w:tabs>
          <w:tab w:val="num" w:pos="2880"/>
        </w:tabs>
        <w:ind w:left="2880" w:hanging="360"/>
      </w:pPr>
      <w:rPr>
        <w:rFonts w:ascii="Times New Roman" w:hAnsi="Times New Roman" w:hint="default"/>
      </w:rPr>
    </w:lvl>
    <w:lvl w:ilvl="4" w:tplc="4D40DFCA" w:tentative="1">
      <w:start w:val="1"/>
      <w:numFmt w:val="bullet"/>
      <w:lvlText w:val="•"/>
      <w:lvlJc w:val="left"/>
      <w:pPr>
        <w:tabs>
          <w:tab w:val="num" w:pos="3600"/>
        </w:tabs>
        <w:ind w:left="3600" w:hanging="360"/>
      </w:pPr>
      <w:rPr>
        <w:rFonts w:ascii="Times New Roman" w:hAnsi="Times New Roman" w:hint="default"/>
      </w:rPr>
    </w:lvl>
    <w:lvl w:ilvl="5" w:tplc="EC5AEF54" w:tentative="1">
      <w:start w:val="1"/>
      <w:numFmt w:val="bullet"/>
      <w:lvlText w:val="•"/>
      <w:lvlJc w:val="left"/>
      <w:pPr>
        <w:tabs>
          <w:tab w:val="num" w:pos="4320"/>
        </w:tabs>
        <w:ind w:left="4320" w:hanging="360"/>
      </w:pPr>
      <w:rPr>
        <w:rFonts w:ascii="Times New Roman" w:hAnsi="Times New Roman" w:hint="default"/>
      </w:rPr>
    </w:lvl>
    <w:lvl w:ilvl="6" w:tplc="167E5828" w:tentative="1">
      <w:start w:val="1"/>
      <w:numFmt w:val="bullet"/>
      <w:lvlText w:val="•"/>
      <w:lvlJc w:val="left"/>
      <w:pPr>
        <w:tabs>
          <w:tab w:val="num" w:pos="5040"/>
        </w:tabs>
        <w:ind w:left="5040" w:hanging="360"/>
      </w:pPr>
      <w:rPr>
        <w:rFonts w:ascii="Times New Roman" w:hAnsi="Times New Roman" w:hint="default"/>
      </w:rPr>
    </w:lvl>
    <w:lvl w:ilvl="7" w:tplc="6FF0BA2A" w:tentative="1">
      <w:start w:val="1"/>
      <w:numFmt w:val="bullet"/>
      <w:lvlText w:val="•"/>
      <w:lvlJc w:val="left"/>
      <w:pPr>
        <w:tabs>
          <w:tab w:val="num" w:pos="5760"/>
        </w:tabs>
        <w:ind w:left="5760" w:hanging="360"/>
      </w:pPr>
      <w:rPr>
        <w:rFonts w:ascii="Times New Roman" w:hAnsi="Times New Roman" w:hint="default"/>
      </w:rPr>
    </w:lvl>
    <w:lvl w:ilvl="8" w:tplc="856019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8152EC"/>
    <w:multiLevelType w:val="hybridMultilevel"/>
    <w:tmpl w:val="293E9388"/>
    <w:lvl w:ilvl="0" w:tplc="A69C4D0C">
      <w:start w:val="1"/>
      <w:numFmt w:val="bullet"/>
      <w:lvlText w:val=""/>
      <w:lvlJc w:val="left"/>
      <w:pPr>
        <w:ind w:left="360" w:hanging="360"/>
      </w:pPr>
      <w:rPr>
        <w:rFonts w:ascii="Symbol" w:hAnsi="Symbol" w:hint="default"/>
        <w:color w:val="00968F" w:themeColor="accent4"/>
      </w:rPr>
    </w:lvl>
    <w:lvl w:ilvl="1" w:tplc="5E36CAE6">
      <w:start w:val="1"/>
      <w:numFmt w:val="bullet"/>
      <w:lvlText w:val="o"/>
      <w:lvlJc w:val="left"/>
      <w:pPr>
        <w:ind w:left="1080" w:hanging="360"/>
      </w:pPr>
      <w:rPr>
        <w:rFonts w:ascii="Courier New" w:hAnsi="Courier New" w:cs="Courier New" w:hint="default"/>
        <w:color w:val="00968F"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715EC"/>
    <w:multiLevelType w:val="multilevel"/>
    <w:tmpl w:val="72DE2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60BFD"/>
    <w:multiLevelType w:val="hybridMultilevel"/>
    <w:tmpl w:val="02885350"/>
    <w:lvl w:ilvl="0" w:tplc="A860DC50">
      <w:start w:val="1"/>
      <w:numFmt w:val="bullet"/>
      <w:lvlText w:val=""/>
      <w:lvlJc w:val="left"/>
      <w:pPr>
        <w:ind w:left="360" w:hanging="360"/>
      </w:pPr>
      <w:rPr>
        <w:rFonts w:ascii="Symbol" w:hAnsi="Symbol" w:hint="default"/>
        <w:color w:val="00968F" w:themeColor="accent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B0C8E"/>
    <w:multiLevelType w:val="hybridMultilevel"/>
    <w:tmpl w:val="B380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3CAA"/>
    <w:multiLevelType w:val="hybridMultilevel"/>
    <w:tmpl w:val="14B824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831200E"/>
    <w:multiLevelType w:val="hybridMultilevel"/>
    <w:tmpl w:val="ED0C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92B07"/>
    <w:multiLevelType w:val="hybridMultilevel"/>
    <w:tmpl w:val="B038D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9385F"/>
    <w:multiLevelType w:val="hybridMultilevel"/>
    <w:tmpl w:val="BB3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2087"/>
    <w:multiLevelType w:val="hybridMultilevel"/>
    <w:tmpl w:val="2306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C348F"/>
    <w:multiLevelType w:val="hybridMultilevel"/>
    <w:tmpl w:val="5D5C2186"/>
    <w:lvl w:ilvl="0" w:tplc="E0801B8E">
      <w:start w:val="1"/>
      <w:numFmt w:val="bullet"/>
      <w:lvlText w:val=""/>
      <w:lvlJc w:val="left"/>
      <w:pPr>
        <w:ind w:left="360" w:hanging="360"/>
      </w:pPr>
      <w:rPr>
        <w:rFonts w:ascii="Symbol" w:hAnsi="Symbol" w:hint="default"/>
        <w:color w:val="00968F" w:themeColor="accent4"/>
      </w:rPr>
    </w:lvl>
    <w:lvl w:ilvl="1" w:tplc="9B2462EC">
      <w:start w:val="1"/>
      <w:numFmt w:val="bullet"/>
      <w:lvlText w:val="o"/>
      <w:lvlJc w:val="left"/>
      <w:pPr>
        <w:ind w:left="1080" w:hanging="360"/>
      </w:pPr>
      <w:rPr>
        <w:rFonts w:ascii="Courier New" w:hAnsi="Courier New" w:cs="Courier New" w:hint="default"/>
        <w:color w:val="00968F" w:themeColor="accent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EBB546D"/>
    <w:multiLevelType w:val="hybridMultilevel"/>
    <w:tmpl w:val="ED2674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5777FD"/>
    <w:multiLevelType w:val="hybridMultilevel"/>
    <w:tmpl w:val="84DE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96D5A"/>
    <w:multiLevelType w:val="hybridMultilevel"/>
    <w:tmpl w:val="587A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A2B28"/>
    <w:multiLevelType w:val="hybridMultilevel"/>
    <w:tmpl w:val="11BA602C"/>
    <w:lvl w:ilvl="0" w:tplc="DAE03C5E">
      <w:start w:val="1"/>
      <w:numFmt w:val="lowerRoman"/>
      <w:lvlText w:val="%1."/>
      <w:lvlJc w:val="right"/>
      <w:pPr>
        <w:ind w:left="720" w:hanging="360"/>
      </w:pPr>
      <w:rPr>
        <w:color w:val="00968F"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169F6"/>
    <w:multiLevelType w:val="hybridMultilevel"/>
    <w:tmpl w:val="93E41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5"/>
  </w:num>
  <w:num w:numId="5">
    <w:abstractNumId w:val="13"/>
  </w:num>
  <w:num w:numId="6">
    <w:abstractNumId w:val="6"/>
  </w:num>
  <w:num w:numId="7">
    <w:abstractNumId w:val="11"/>
  </w:num>
  <w:num w:numId="8">
    <w:abstractNumId w:val="2"/>
  </w:num>
  <w:num w:numId="9">
    <w:abstractNumId w:val="1"/>
  </w:num>
  <w:num w:numId="10">
    <w:abstractNumId w:val="9"/>
  </w:num>
  <w:num w:numId="11">
    <w:abstractNumId w:val="8"/>
  </w:num>
  <w:num w:numId="12">
    <w:abstractNumId w:val="12"/>
  </w:num>
  <w:num w:numId="13">
    <w:abstractNumId w:val="3"/>
  </w:num>
  <w:num w:numId="14">
    <w:abstractNumId w:val="14"/>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20"/>
    <w:rsid w:val="000067B9"/>
    <w:rsid w:val="00015770"/>
    <w:rsid w:val="00016883"/>
    <w:rsid w:val="00026EFF"/>
    <w:rsid w:val="00032157"/>
    <w:rsid w:val="00053899"/>
    <w:rsid w:val="00053D28"/>
    <w:rsid w:val="000C6CC7"/>
    <w:rsid w:val="000D6902"/>
    <w:rsid w:val="00104305"/>
    <w:rsid w:val="001446DF"/>
    <w:rsid w:val="00147853"/>
    <w:rsid w:val="001B7328"/>
    <w:rsid w:val="001C3F45"/>
    <w:rsid w:val="001C56F0"/>
    <w:rsid w:val="001D35EB"/>
    <w:rsid w:val="001E696E"/>
    <w:rsid w:val="001E7352"/>
    <w:rsid w:val="00200942"/>
    <w:rsid w:val="002012C7"/>
    <w:rsid w:val="00207DF2"/>
    <w:rsid w:val="00221B53"/>
    <w:rsid w:val="0024566C"/>
    <w:rsid w:val="0026075F"/>
    <w:rsid w:val="0027511E"/>
    <w:rsid w:val="002A2A7B"/>
    <w:rsid w:val="002A3DC8"/>
    <w:rsid w:val="002C0B55"/>
    <w:rsid w:val="002C4935"/>
    <w:rsid w:val="002C7F4D"/>
    <w:rsid w:val="002D6431"/>
    <w:rsid w:val="00320D20"/>
    <w:rsid w:val="003931A0"/>
    <w:rsid w:val="003D37BB"/>
    <w:rsid w:val="003E4816"/>
    <w:rsid w:val="003F6989"/>
    <w:rsid w:val="004176C2"/>
    <w:rsid w:val="004359BF"/>
    <w:rsid w:val="00440544"/>
    <w:rsid w:val="00443589"/>
    <w:rsid w:val="004642FF"/>
    <w:rsid w:val="00467261"/>
    <w:rsid w:val="004B69AA"/>
    <w:rsid w:val="004D5C3B"/>
    <w:rsid w:val="004E22DA"/>
    <w:rsid w:val="00522DBB"/>
    <w:rsid w:val="00586F13"/>
    <w:rsid w:val="0059052C"/>
    <w:rsid w:val="00596F46"/>
    <w:rsid w:val="005C0396"/>
    <w:rsid w:val="005C0F9C"/>
    <w:rsid w:val="005D0CB6"/>
    <w:rsid w:val="005D1117"/>
    <w:rsid w:val="005D61ED"/>
    <w:rsid w:val="005F6A84"/>
    <w:rsid w:val="00602FE0"/>
    <w:rsid w:val="006106AF"/>
    <w:rsid w:val="00612791"/>
    <w:rsid w:val="00616639"/>
    <w:rsid w:val="00631095"/>
    <w:rsid w:val="006517ED"/>
    <w:rsid w:val="00666088"/>
    <w:rsid w:val="006A6D3D"/>
    <w:rsid w:val="006B4154"/>
    <w:rsid w:val="006E6DB2"/>
    <w:rsid w:val="006E7C29"/>
    <w:rsid w:val="00712DCE"/>
    <w:rsid w:val="00770EBA"/>
    <w:rsid w:val="0077713B"/>
    <w:rsid w:val="00784F60"/>
    <w:rsid w:val="00793209"/>
    <w:rsid w:val="007D6FFD"/>
    <w:rsid w:val="007F5E2C"/>
    <w:rsid w:val="007F6239"/>
    <w:rsid w:val="00802042"/>
    <w:rsid w:val="00811F8F"/>
    <w:rsid w:val="00815D3A"/>
    <w:rsid w:val="008169FB"/>
    <w:rsid w:val="00833AAE"/>
    <w:rsid w:val="0084444F"/>
    <w:rsid w:val="00856C43"/>
    <w:rsid w:val="00863286"/>
    <w:rsid w:val="0086683F"/>
    <w:rsid w:val="0089462F"/>
    <w:rsid w:val="008B7092"/>
    <w:rsid w:val="008C042A"/>
    <w:rsid w:val="008C2D1B"/>
    <w:rsid w:val="008D40C6"/>
    <w:rsid w:val="008E457B"/>
    <w:rsid w:val="00932E33"/>
    <w:rsid w:val="0095062C"/>
    <w:rsid w:val="00962293"/>
    <w:rsid w:val="009901E9"/>
    <w:rsid w:val="009D75AE"/>
    <w:rsid w:val="009E1196"/>
    <w:rsid w:val="009E2734"/>
    <w:rsid w:val="00A008F9"/>
    <w:rsid w:val="00A22333"/>
    <w:rsid w:val="00A4162A"/>
    <w:rsid w:val="00A44905"/>
    <w:rsid w:val="00A57569"/>
    <w:rsid w:val="00A60E14"/>
    <w:rsid w:val="00A84436"/>
    <w:rsid w:val="00AA65C2"/>
    <w:rsid w:val="00AA723E"/>
    <w:rsid w:val="00AD0EC2"/>
    <w:rsid w:val="00AE2CE3"/>
    <w:rsid w:val="00AE37E5"/>
    <w:rsid w:val="00B04D8E"/>
    <w:rsid w:val="00B06DA7"/>
    <w:rsid w:val="00B26269"/>
    <w:rsid w:val="00B42719"/>
    <w:rsid w:val="00B44ED4"/>
    <w:rsid w:val="00B81A34"/>
    <w:rsid w:val="00BD1748"/>
    <w:rsid w:val="00BD1F3C"/>
    <w:rsid w:val="00BD73DB"/>
    <w:rsid w:val="00BF4B04"/>
    <w:rsid w:val="00C52CE9"/>
    <w:rsid w:val="00C752E7"/>
    <w:rsid w:val="00C82B1C"/>
    <w:rsid w:val="00C86095"/>
    <w:rsid w:val="00CB1202"/>
    <w:rsid w:val="00CB6C77"/>
    <w:rsid w:val="00CD51B7"/>
    <w:rsid w:val="00D04F43"/>
    <w:rsid w:val="00D31DB7"/>
    <w:rsid w:val="00D32A74"/>
    <w:rsid w:val="00D54D67"/>
    <w:rsid w:val="00D678FA"/>
    <w:rsid w:val="00D83164"/>
    <w:rsid w:val="00D84B27"/>
    <w:rsid w:val="00D91FE9"/>
    <w:rsid w:val="00DA4399"/>
    <w:rsid w:val="00DC0337"/>
    <w:rsid w:val="00DD3A99"/>
    <w:rsid w:val="00DE0834"/>
    <w:rsid w:val="00DE5DB2"/>
    <w:rsid w:val="00DF5587"/>
    <w:rsid w:val="00E76355"/>
    <w:rsid w:val="00E90525"/>
    <w:rsid w:val="00E90DA7"/>
    <w:rsid w:val="00EA6B94"/>
    <w:rsid w:val="00EF5DB5"/>
    <w:rsid w:val="00F140F4"/>
    <w:rsid w:val="00F31366"/>
    <w:rsid w:val="00F431E5"/>
    <w:rsid w:val="00F448E1"/>
    <w:rsid w:val="00F6359F"/>
    <w:rsid w:val="00F75ACC"/>
    <w:rsid w:val="00FB411B"/>
    <w:rsid w:val="00FD6C42"/>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6D154"/>
  <w15:chartTrackingRefBased/>
  <w15:docId w15:val="{664D4371-7D86-449E-A5C7-DB8B7315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352"/>
    <w:pPr>
      <w:keepNext/>
      <w:keepLines/>
      <w:spacing w:before="240"/>
      <w:outlineLvl w:val="0"/>
    </w:pPr>
    <w:rPr>
      <w:rFonts w:ascii="Work Sans" w:eastAsiaTheme="majorEastAsia" w:hAnsi="Work Sans" w:cstheme="majorBidi"/>
      <w:color w:val="00968F" w:themeColor="accent4"/>
      <w:sz w:val="32"/>
      <w:szCs w:val="32"/>
    </w:rPr>
  </w:style>
  <w:style w:type="paragraph" w:styleId="Heading2">
    <w:name w:val="heading 2"/>
    <w:basedOn w:val="Normal"/>
    <w:next w:val="Normal"/>
    <w:link w:val="Heading2Char"/>
    <w:uiPriority w:val="9"/>
    <w:semiHidden/>
    <w:unhideWhenUsed/>
    <w:qFormat/>
    <w:rsid w:val="001E7352"/>
    <w:pPr>
      <w:keepNext/>
      <w:keepLines/>
      <w:spacing w:before="40"/>
      <w:outlineLvl w:val="1"/>
    </w:pPr>
    <w:rPr>
      <w:rFonts w:ascii="Work Sans" w:eastAsiaTheme="majorEastAsia" w:hAnsi="Work Sans" w:cstheme="majorBidi"/>
      <w:color w:val="00968F" w:themeColor="accent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D20"/>
    <w:rPr>
      <w:color w:val="0563C1" w:themeColor="hyperlink"/>
      <w:u w:val="single"/>
    </w:rPr>
  </w:style>
  <w:style w:type="paragraph" w:styleId="ListParagraph">
    <w:name w:val="List Paragraph"/>
    <w:basedOn w:val="Normal"/>
    <w:uiPriority w:val="34"/>
    <w:qFormat/>
    <w:rsid w:val="00320D20"/>
    <w:pPr>
      <w:ind w:left="720"/>
      <w:contextualSpacing/>
    </w:pPr>
  </w:style>
  <w:style w:type="paragraph" w:styleId="Title">
    <w:name w:val="Title"/>
    <w:basedOn w:val="Normal"/>
    <w:next w:val="Normal"/>
    <w:link w:val="TitleChar"/>
    <w:uiPriority w:val="10"/>
    <w:qFormat/>
    <w:rsid w:val="00586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F1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8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0CB6"/>
    <w:rPr>
      <w:rFonts w:eastAsiaTheme="minorEastAsia"/>
    </w:rPr>
  </w:style>
  <w:style w:type="character" w:customStyle="1" w:styleId="NoSpacingChar">
    <w:name w:val="No Spacing Char"/>
    <w:basedOn w:val="DefaultParagraphFont"/>
    <w:link w:val="NoSpacing"/>
    <w:uiPriority w:val="1"/>
    <w:rsid w:val="005D0CB6"/>
    <w:rPr>
      <w:rFonts w:eastAsiaTheme="minorEastAsia"/>
    </w:rPr>
  </w:style>
  <w:style w:type="paragraph" w:styleId="Header">
    <w:name w:val="header"/>
    <w:basedOn w:val="Normal"/>
    <w:link w:val="HeaderChar"/>
    <w:uiPriority w:val="99"/>
    <w:unhideWhenUsed/>
    <w:rsid w:val="00DE0834"/>
    <w:pPr>
      <w:tabs>
        <w:tab w:val="center" w:pos="4680"/>
        <w:tab w:val="right" w:pos="9360"/>
      </w:tabs>
    </w:pPr>
  </w:style>
  <w:style w:type="character" w:customStyle="1" w:styleId="HeaderChar">
    <w:name w:val="Header Char"/>
    <w:basedOn w:val="DefaultParagraphFont"/>
    <w:link w:val="Header"/>
    <w:uiPriority w:val="99"/>
    <w:rsid w:val="00DE0834"/>
  </w:style>
  <w:style w:type="paragraph" w:styleId="Footer">
    <w:name w:val="footer"/>
    <w:basedOn w:val="Normal"/>
    <w:link w:val="FooterChar"/>
    <w:uiPriority w:val="99"/>
    <w:unhideWhenUsed/>
    <w:rsid w:val="00DE0834"/>
    <w:pPr>
      <w:tabs>
        <w:tab w:val="center" w:pos="4680"/>
        <w:tab w:val="right" w:pos="9360"/>
      </w:tabs>
    </w:pPr>
  </w:style>
  <w:style w:type="character" w:customStyle="1" w:styleId="FooterChar">
    <w:name w:val="Footer Char"/>
    <w:basedOn w:val="DefaultParagraphFont"/>
    <w:link w:val="Footer"/>
    <w:uiPriority w:val="99"/>
    <w:rsid w:val="00DE0834"/>
  </w:style>
  <w:style w:type="character" w:customStyle="1" w:styleId="UnresolvedMention1">
    <w:name w:val="Unresolved Mention1"/>
    <w:basedOn w:val="DefaultParagraphFont"/>
    <w:uiPriority w:val="99"/>
    <w:semiHidden/>
    <w:unhideWhenUsed/>
    <w:rsid w:val="00AA723E"/>
    <w:rPr>
      <w:color w:val="605E5C"/>
      <w:shd w:val="clear" w:color="auto" w:fill="E1DFDD"/>
    </w:rPr>
  </w:style>
  <w:style w:type="paragraph" w:styleId="IntenseQuote">
    <w:name w:val="Intense Quote"/>
    <w:basedOn w:val="Normal"/>
    <w:next w:val="Normal"/>
    <w:link w:val="IntenseQuoteChar"/>
    <w:uiPriority w:val="30"/>
    <w:qFormat/>
    <w:rsid w:val="00F75ACC"/>
    <w:pPr>
      <w:pBdr>
        <w:top w:val="single" w:sz="4" w:space="10" w:color="00AFD7" w:themeColor="accent1"/>
        <w:bottom w:val="single" w:sz="4" w:space="10" w:color="00AFD7" w:themeColor="accent1"/>
      </w:pBdr>
      <w:spacing w:before="360" w:after="360"/>
      <w:ind w:left="864" w:right="864"/>
      <w:jc w:val="center"/>
    </w:pPr>
    <w:rPr>
      <w:i/>
      <w:iCs/>
      <w:color w:val="00AFD7" w:themeColor="accent1"/>
    </w:rPr>
  </w:style>
  <w:style w:type="character" w:customStyle="1" w:styleId="IntenseQuoteChar">
    <w:name w:val="Intense Quote Char"/>
    <w:basedOn w:val="DefaultParagraphFont"/>
    <w:link w:val="IntenseQuote"/>
    <w:uiPriority w:val="30"/>
    <w:rsid w:val="00F75ACC"/>
    <w:rPr>
      <w:i/>
      <w:iCs/>
      <w:color w:val="00AFD7" w:themeColor="accent1"/>
    </w:rPr>
  </w:style>
  <w:style w:type="table" w:styleId="GridTable1Light">
    <w:name w:val="Grid Table 1 Light"/>
    <w:basedOn w:val="TableNormal"/>
    <w:uiPriority w:val="46"/>
    <w:rsid w:val="001C3F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Web3">
    <w:name w:val="Table Web 3"/>
    <w:basedOn w:val="TableNormal"/>
    <w:uiPriority w:val="99"/>
    <w:rsid w:val="001C3F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3">
    <w:name w:val="Grid Table 3"/>
    <w:basedOn w:val="TableNormal"/>
    <w:uiPriority w:val="48"/>
    <w:rsid w:val="00A008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FollowedHyperlink">
    <w:name w:val="FollowedHyperlink"/>
    <w:basedOn w:val="DefaultParagraphFont"/>
    <w:uiPriority w:val="99"/>
    <w:semiHidden/>
    <w:unhideWhenUsed/>
    <w:rsid w:val="00FB411B"/>
    <w:rPr>
      <w:color w:val="954F72" w:themeColor="followedHyperlink"/>
      <w:u w:val="single"/>
    </w:rPr>
  </w:style>
  <w:style w:type="character" w:customStyle="1" w:styleId="Heading1Char">
    <w:name w:val="Heading 1 Char"/>
    <w:basedOn w:val="DefaultParagraphFont"/>
    <w:link w:val="Heading1"/>
    <w:uiPriority w:val="9"/>
    <w:rsid w:val="001E7352"/>
    <w:rPr>
      <w:rFonts w:ascii="Work Sans" w:eastAsiaTheme="majorEastAsia" w:hAnsi="Work Sans" w:cstheme="majorBidi"/>
      <w:color w:val="00968F" w:themeColor="accent4"/>
      <w:sz w:val="32"/>
      <w:szCs w:val="32"/>
    </w:rPr>
  </w:style>
  <w:style w:type="character" w:customStyle="1" w:styleId="Heading2Char">
    <w:name w:val="Heading 2 Char"/>
    <w:basedOn w:val="DefaultParagraphFont"/>
    <w:link w:val="Heading2"/>
    <w:uiPriority w:val="9"/>
    <w:semiHidden/>
    <w:rsid w:val="001E7352"/>
    <w:rPr>
      <w:rFonts w:ascii="Work Sans" w:eastAsiaTheme="majorEastAsia" w:hAnsi="Work Sans" w:cstheme="majorBidi"/>
      <w:color w:val="00968F" w:themeColor="accent4"/>
      <w:sz w:val="26"/>
      <w:szCs w:val="26"/>
    </w:rPr>
  </w:style>
  <w:style w:type="paragraph" w:styleId="FootnoteText">
    <w:name w:val="footnote text"/>
    <w:basedOn w:val="Normal"/>
    <w:link w:val="FootnoteTextChar"/>
    <w:uiPriority w:val="99"/>
    <w:semiHidden/>
    <w:unhideWhenUsed/>
    <w:rsid w:val="004D5C3B"/>
    <w:rPr>
      <w:sz w:val="20"/>
      <w:szCs w:val="20"/>
    </w:rPr>
  </w:style>
  <w:style w:type="character" w:customStyle="1" w:styleId="FootnoteTextChar">
    <w:name w:val="Footnote Text Char"/>
    <w:basedOn w:val="DefaultParagraphFont"/>
    <w:link w:val="FootnoteText"/>
    <w:uiPriority w:val="99"/>
    <w:semiHidden/>
    <w:rsid w:val="004D5C3B"/>
    <w:rPr>
      <w:sz w:val="20"/>
      <w:szCs w:val="20"/>
    </w:rPr>
  </w:style>
  <w:style w:type="character" w:styleId="FootnoteReference">
    <w:name w:val="footnote reference"/>
    <w:basedOn w:val="DefaultParagraphFont"/>
    <w:uiPriority w:val="99"/>
    <w:semiHidden/>
    <w:unhideWhenUsed/>
    <w:rsid w:val="004D5C3B"/>
    <w:rPr>
      <w:vertAlign w:val="superscript"/>
    </w:rPr>
  </w:style>
  <w:style w:type="character" w:styleId="CommentReference">
    <w:name w:val="annotation reference"/>
    <w:basedOn w:val="DefaultParagraphFont"/>
    <w:uiPriority w:val="99"/>
    <w:semiHidden/>
    <w:unhideWhenUsed/>
    <w:rsid w:val="002A3DC8"/>
    <w:rPr>
      <w:sz w:val="16"/>
      <w:szCs w:val="16"/>
    </w:rPr>
  </w:style>
  <w:style w:type="paragraph" w:styleId="CommentText">
    <w:name w:val="annotation text"/>
    <w:basedOn w:val="Normal"/>
    <w:link w:val="CommentTextChar"/>
    <w:uiPriority w:val="99"/>
    <w:semiHidden/>
    <w:unhideWhenUsed/>
    <w:rsid w:val="002A3DC8"/>
    <w:rPr>
      <w:sz w:val="20"/>
      <w:szCs w:val="20"/>
    </w:rPr>
  </w:style>
  <w:style w:type="character" w:customStyle="1" w:styleId="CommentTextChar">
    <w:name w:val="Comment Text Char"/>
    <w:basedOn w:val="DefaultParagraphFont"/>
    <w:link w:val="CommentText"/>
    <w:uiPriority w:val="99"/>
    <w:semiHidden/>
    <w:rsid w:val="002A3DC8"/>
    <w:rPr>
      <w:sz w:val="20"/>
      <w:szCs w:val="20"/>
    </w:rPr>
  </w:style>
  <w:style w:type="paragraph" w:styleId="CommentSubject">
    <w:name w:val="annotation subject"/>
    <w:basedOn w:val="CommentText"/>
    <w:next w:val="CommentText"/>
    <w:link w:val="CommentSubjectChar"/>
    <w:uiPriority w:val="99"/>
    <w:semiHidden/>
    <w:unhideWhenUsed/>
    <w:rsid w:val="002A3DC8"/>
    <w:rPr>
      <w:b/>
      <w:bCs/>
    </w:rPr>
  </w:style>
  <w:style w:type="character" w:customStyle="1" w:styleId="CommentSubjectChar">
    <w:name w:val="Comment Subject Char"/>
    <w:basedOn w:val="CommentTextChar"/>
    <w:link w:val="CommentSubject"/>
    <w:uiPriority w:val="99"/>
    <w:semiHidden/>
    <w:rsid w:val="002A3DC8"/>
    <w:rPr>
      <w:b/>
      <w:bCs/>
      <w:sz w:val="20"/>
      <w:szCs w:val="20"/>
    </w:rPr>
  </w:style>
  <w:style w:type="paragraph" w:styleId="BalloonText">
    <w:name w:val="Balloon Text"/>
    <w:basedOn w:val="Normal"/>
    <w:link w:val="BalloonTextChar"/>
    <w:uiPriority w:val="99"/>
    <w:semiHidden/>
    <w:unhideWhenUsed/>
    <w:rsid w:val="002A3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C8"/>
    <w:rPr>
      <w:rFonts w:ascii="Segoe UI" w:hAnsi="Segoe UI" w:cs="Segoe UI"/>
      <w:sz w:val="18"/>
      <w:szCs w:val="18"/>
    </w:rPr>
  </w:style>
  <w:style w:type="table" w:styleId="GridTable3-Accent2">
    <w:name w:val="Grid Table 3 Accent 2"/>
    <w:basedOn w:val="TableNormal"/>
    <w:uiPriority w:val="48"/>
    <w:rsid w:val="00053D28"/>
    <w:tblPr>
      <w:tblStyleRowBandSize w:val="1"/>
      <w:tblStyleColBandSize w:val="1"/>
      <w:tblBorders>
        <w:top w:val="single" w:sz="4" w:space="0" w:color="F3FF51" w:themeColor="accent2" w:themeTint="99"/>
        <w:left w:val="single" w:sz="4" w:space="0" w:color="F3FF51" w:themeColor="accent2" w:themeTint="99"/>
        <w:bottom w:val="single" w:sz="4" w:space="0" w:color="F3FF51" w:themeColor="accent2" w:themeTint="99"/>
        <w:right w:val="single" w:sz="4" w:space="0" w:color="F3FF51" w:themeColor="accent2" w:themeTint="99"/>
        <w:insideH w:val="single" w:sz="4" w:space="0" w:color="F3FF51" w:themeColor="accent2" w:themeTint="99"/>
        <w:insideV w:val="single" w:sz="4" w:space="0" w:color="F3FF5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5" w:themeFill="accent2" w:themeFillTint="33"/>
      </w:tcPr>
    </w:tblStylePr>
    <w:tblStylePr w:type="band1Horz">
      <w:tblPr/>
      <w:tcPr>
        <w:shd w:val="clear" w:color="auto" w:fill="FBFFC5" w:themeFill="accent2" w:themeFillTint="33"/>
      </w:tcPr>
    </w:tblStylePr>
    <w:tblStylePr w:type="neCell">
      <w:tblPr/>
      <w:tcPr>
        <w:tcBorders>
          <w:bottom w:val="single" w:sz="4" w:space="0" w:color="F3FF51" w:themeColor="accent2" w:themeTint="99"/>
        </w:tcBorders>
      </w:tcPr>
    </w:tblStylePr>
    <w:tblStylePr w:type="nwCell">
      <w:tblPr/>
      <w:tcPr>
        <w:tcBorders>
          <w:bottom w:val="single" w:sz="4" w:space="0" w:color="F3FF51" w:themeColor="accent2" w:themeTint="99"/>
        </w:tcBorders>
      </w:tcPr>
    </w:tblStylePr>
    <w:tblStylePr w:type="seCell">
      <w:tblPr/>
      <w:tcPr>
        <w:tcBorders>
          <w:top w:val="single" w:sz="4" w:space="0" w:color="F3FF51" w:themeColor="accent2" w:themeTint="99"/>
        </w:tcBorders>
      </w:tcPr>
    </w:tblStylePr>
    <w:tblStylePr w:type="swCell">
      <w:tblPr/>
      <w:tcPr>
        <w:tcBorders>
          <w:top w:val="single" w:sz="4" w:space="0" w:color="F3FF51"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230">
      <w:bodyDiv w:val="1"/>
      <w:marLeft w:val="0"/>
      <w:marRight w:val="0"/>
      <w:marTop w:val="0"/>
      <w:marBottom w:val="0"/>
      <w:divBdr>
        <w:top w:val="none" w:sz="0" w:space="0" w:color="auto"/>
        <w:left w:val="none" w:sz="0" w:space="0" w:color="auto"/>
        <w:bottom w:val="none" w:sz="0" w:space="0" w:color="auto"/>
        <w:right w:val="none" w:sz="0" w:space="0" w:color="auto"/>
      </w:divBdr>
    </w:div>
    <w:div w:id="167185104">
      <w:bodyDiv w:val="1"/>
      <w:marLeft w:val="0"/>
      <w:marRight w:val="0"/>
      <w:marTop w:val="0"/>
      <w:marBottom w:val="0"/>
      <w:divBdr>
        <w:top w:val="none" w:sz="0" w:space="0" w:color="auto"/>
        <w:left w:val="none" w:sz="0" w:space="0" w:color="auto"/>
        <w:bottom w:val="none" w:sz="0" w:space="0" w:color="auto"/>
        <w:right w:val="none" w:sz="0" w:space="0" w:color="auto"/>
      </w:divBdr>
    </w:div>
    <w:div w:id="167643875">
      <w:bodyDiv w:val="1"/>
      <w:marLeft w:val="0"/>
      <w:marRight w:val="0"/>
      <w:marTop w:val="0"/>
      <w:marBottom w:val="0"/>
      <w:divBdr>
        <w:top w:val="none" w:sz="0" w:space="0" w:color="auto"/>
        <w:left w:val="none" w:sz="0" w:space="0" w:color="auto"/>
        <w:bottom w:val="none" w:sz="0" w:space="0" w:color="auto"/>
        <w:right w:val="none" w:sz="0" w:space="0" w:color="auto"/>
      </w:divBdr>
    </w:div>
    <w:div w:id="287666231">
      <w:bodyDiv w:val="1"/>
      <w:marLeft w:val="0"/>
      <w:marRight w:val="0"/>
      <w:marTop w:val="0"/>
      <w:marBottom w:val="0"/>
      <w:divBdr>
        <w:top w:val="none" w:sz="0" w:space="0" w:color="auto"/>
        <w:left w:val="none" w:sz="0" w:space="0" w:color="auto"/>
        <w:bottom w:val="none" w:sz="0" w:space="0" w:color="auto"/>
        <w:right w:val="none" w:sz="0" w:space="0" w:color="auto"/>
      </w:divBdr>
      <w:divsChild>
        <w:div w:id="469248637">
          <w:marLeft w:val="547"/>
          <w:marRight w:val="0"/>
          <w:marTop w:val="0"/>
          <w:marBottom w:val="0"/>
          <w:divBdr>
            <w:top w:val="none" w:sz="0" w:space="0" w:color="auto"/>
            <w:left w:val="none" w:sz="0" w:space="0" w:color="auto"/>
            <w:bottom w:val="none" w:sz="0" w:space="0" w:color="auto"/>
            <w:right w:val="none" w:sz="0" w:space="0" w:color="auto"/>
          </w:divBdr>
        </w:div>
      </w:divsChild>
    </w:div>
    <w:div w:id="478499249">
      <w:bodyDiv w:val="1"/>
      <w:marLeft w:val="0"/>
      <w:marRight w:val="0"/>
      <w:marTop w:val="0"/>
      <w:marBottom w:val="0"/>
      <w:divBdr>
        <w:top w:val="none" w:sz="0" w:space="0" w:color="auto"/>
        <w:left w:val="none" w:sz="0" w:space="0" w:color="auto"/>
        <w:bottom w:val="none" w:sz="0" w:space="0" w:color="auto"/>
        <w:right w:val="none" w:sz="0" w:space="0" w:color="auto"/>
      </w:divBdr>
    </w:div>
    <w:div w:id="739592941">
      <w:bodyDiv w:val="1"/>
      <w:marLeft w:val="0"/>
      <w:marRight w:val="0"/>
      <w:marTop w:val="0"/>
      <w:marBottom w:val="0"/>
      <w:divBdr>
        <w:top w:val="none" w:sz="0" w:space="0" w:color="auto"/>
        <w:left w:val="none" w:sz="0" w:space="0" w:color="auto"/>
        <w:bottom w:val="none" w:sz="0" w:space="0" w:color="auto"/>
        <w:right w:val="none" w:sz="0" w:space="0" w:color="auto"/>
      </w:divBdr>
    </w:div>
    <w:div w:id="1103455817">
      <w:bodyDiv w:val="1"/>
      <w:marLeft w:val="0"/>
      <w:marRight w:val="0"/>
      <w:marTop w:val="0"/>
      <w:marBottom w:val="0"/>
      <w:divBdr>
        <w:top w:val="none" w:sz="0" w:space="0" w:color="auto"/>
        <w:left w:val="none" w:sz="0" w:space="0" w:color="auto"/>
        <w:bottom w:val="none" w:sz="0" w:space="0" w:color="auto"/>
        <w:right w:val="none" w:sz="0" w:space="0" w:color="auto"/>
      </w:divBdr>
    </w:div>
    <w:div w:id="1214073698">
      <w:bodyDiv w:val="1"/>
      <w:marLeft w:val="0"/>
      <w:marRight w:val="0"/>
      <w:marTop w:val="0"/>
      <w:marBottom w:val="0"/>
      <w:divBdr>
        <w:top w:val="none" w:sz="0" w:space="0" w:color="auto"/>
        <w:left w:val="none" w:sz="0" w:space="0" w:color="auto"/>
        <w:bottom w:val="none" w:sz="0" w:space="0" w:color="auto"/>
        <w:right w:val="none" w:sz="0" w:space="0" w:color="auto"/>
      </w:divBdr>
    </w:div>
    <w:div w:id="1282691230">
      <w:bodyDiv w:val="1"/>
      <w:marLeft w:val="0"/>
      <w:marRight w:val="0"/>
      <w:marTop w:val="0"/>
      <w:marBottom w:val="0"/>
      <w:divBdr>
        <w:top w:val="none" w:sz="0" w:space="0" w:color="auto"/>
        <w:left w:val="none" w:sz="0" w:space="0" w:color="auto"/>
        <w:bottom w:val="none" w:sz="0" w:space="0" w:color="auto"/>
        <w:right w:val="none" w:sz="0" w:space="0" w:color="auto"/>
      </w:divBdr>
    </w:div>
    <w:div w:id="1359816991">
      <w:bodyDiv w:val="1"/>
      <w:marLeft w:val="0"/>
      <w:marRight w:val="0"/>
      <w:marTop w:val="0"/>
      <w:marBottom w:val="0"/>
      <w:divBdr>
        <w:top w:val="none" w:sz="0" w:space="0" w:color="auto"/>
        <w:left w:val="none" w:sz="0" w:space="0" w:color="auto"/>
        <w:bottom w:val="none" w:sz="0" w:space="0" w:color="auto"/>
        <w:right w:val="none" w:sz="0" w:space="0" w:color="auto"/>
      </w:divBdr>
    </w:div>
    <w:div w:id="1413551870">
      <w:bodyDiv w:val="1"/>
      <w:marLeft w:val="0"/>
      <w:marRight w:val="0"/>
      <w:marTop w:val="0"/>
      <w:marBottom w:val="0"/>
      <w:divBdr>
        <w:top w:val="none" w:sz="0" w:space="0" w:color="auto"/>
        <w:left w:val="none" w:sz="0" w:space="0" w:color="auto"/>
        <w:bottom w:val="none" w:sz="0" w:space="0" w:color="auto"/>
        <w:right w:val="none" w:sz="0" w:space="0" w:color="auto"/>
      </w:divBdr>
    </w:div>
    <w:div w:id="1545099291">
      <w:bodyDiv w:val="1"/>
      <w:marLeft w:val="0"/>
      <w:marRight w:val="0"/>
      <w:marTop w:val="0"/>
      <w:marBottom w:val="0"/>
      <w:divBdr>
        <w:top w:val="none" w:sz="0" w:space="0" w:color="auto"/>
        <w:left w:val="none" w:sz="0" w:space="0" w:color="auto"/>
        <w:bottom w:val="none" w:sz="0" w:space="0" w:color="auto"/>
        <w:right w:val="none" w:sz="0" w:space="0" w:color="auto"/>
      </w:divBdr>
    </w:div>
    <w:div w:id="1571770335">
      <w:bodyDiv w:val="1"/>
      <w:marLeft w:val="0"/>
      <w:marRight w:val="0"/>
      <w:marTop w:val="0"/>
      <w:marBottom w:val="0"/>
      <w:divBdr>
        <w:top w:val="none" w:sz="0" w:space="0" w:color="auto"/>
        <w:left w:val="none" w:sz="0" w:space="0" w:color="auto"/>
        <w:bottom w:val="none" w:sz="0" w:space="0" w:color="auto"/>
        <w:right w:val="none" w:sz="0" w:space="0" w:color="auto"/>
      </w:divBdr>
    </w:div>
    <w:div w:id="1578517140">
      <w:bodyDiv w:val="1"/>
      <w:marLeft w:val="0"/>
      <w:marRight w:val="0"/>
      <w:marTop w:val="0"/>
      <w:marBottom w:val="0"/>
      <w:divBdr>
        <w:top w:val="none" w:sz="0" w:space="0" w:color="auto"/>
        <w:left w:val="none" w:sz="0" w:space="0" w:color="auto"/>
        <w:bottom w:val="none" w:sz="0" w:space="0" w:color="auto"/>
        <w:right w:val="none" w:sz="0" w:space="0" w:color="auto"/>
      </w:divBdr>
    </w:div>
    <w:div w:id="17229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i.org/resources/Pages/HowtoImprove/ScienceofImprovementFormingtheTeam.aspx" TargetMode="External"/><Relationship Id="rId18" Type="http://schemas.microsoft.com/office/2007/relationships/diagramDrawing" Target="diagrams/drawing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rsa.gov/sites/default/files/quality/toolbox/508pdfs/improvementteams.pdf"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hr.mit.edu/learning-topics/teams/articles/stages-development"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endnotes" Target="endnotes.xml"/><Relationship Id="rId19" Type="http://schemas.openxmlformats.org/officeDocument/2006/relationships/hyperlink" Target="https://www.hrsa.gov/sites/default/files/quality/toolbox/508pdfs/improvementteam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9B754-1F8E-46FF-A4C1-274FC089B586}" type="doc">
      <dgm:prSet loTypeId="urn:microsoft.com/office/officeart/2008/layout/LinedList" loCatId="list" qsTypeId="urn:microsoft.com/office/officeart/2005/8/quickstyle/simple1" qsCatId="simple" csTypeId="urn:microsoft.com/office/officeart/2005/8/colors/colorful3" csCatId="colorful" phldr="1"/>
      <dgm:spPr/>
      <dgm:t>
        <a:bodyPr/>
        <a:lstStyle/>
        <a:p>
          <a:endParaRPr lang="en-US"/>
        </a:p>
      </dgm:t>
    </dgm:pt>
    <dgm:pt modelId="{AE1FC478-454A-4988-8885-F2D1A9E77C7F}">
      <dgm:prSet phldrT="[Text]" custT="1"/>
      <dgm:spPr/>
      <dgm:t>
        <a:bodyPr/>
        <a:lstStyle/>
        <a:p>
          <a:pPr>
            <a:buFont typeface="Symbol" panose="05050102010706020507" pitchFamily="18" charset="2"/>
            <a:buNone/>
          </a:pPr>
          <a:r>
            <a:rPr lang="en-US" sz="1200">
              <a:latin typeface="Work Sans" pitchFamily="2" charset="0"/>
            </a:rPr>
            <a:t>Project Sponsor / System Leadership</a:t>
          </a:r>
        </a:p>
      </dgm:t>
    </dgm:pt>
    <dgm:pt modelId="{BA725D58-475E-4216-A54A-F597D7B2451F}" type="parTrans" cxnId="{4FB1D4CF-DECB-497F-AE6D-85A640E87572}">
      <dgm:prSet/>
      <dgm:spPr/>
      <dgm:t>
        <a:bodyPr/>
        <a:lstStyle/>
        <a:p>
          <a:endParaRPr lang="en-US"/>
        </a:p>
      </dgm:t>
    </dgm:pt>
    <dgm:pt modelId="{30F730D6-4D52-4F63-B68A-D5A84E74A712}" type="sibTrans" cxnId="{4FB1D4CF-DECB-497F-AE6D-85A640E87572}">
      <dgm:prSet/>
      <dgm:spPr/>
      <dgm:t>
        <a:bodyPr/>
        <a:lstStyle/>
        <a:p>
          <a:endParaRPr lang="en-US"/>
        </a:p>
      </dgm:t>
    </dgm:pt>
    <dgm:pt modelId="{2B2EC152-1F02-493D-B9EC-B5F2A9FA934A}">
      <dgm:prSet custT="1"/>
      <dgm:spPr/>
      <dgm:t>
        <a:bodyPr/>
        <a:lstStyle/>
        <a:p>
          <a:pPr>
            <a:buFont typeface="Courier New" panose="02070309020205020404" pitchFamily="49" charset="0"/>
            <a:buNone/>
          </a:pPr>
          <a:r>
            <a:rPr lang="en-US" sz="1000">
              <a:latin typeface="Work Sans" pitchFamily="2" charset="0"/>
            </a:rPr>
            <a:t>An improvement team needs a leader with authority in your health center. This individual has the power to push forward a recommended change. (e.g., Chief Operations Officer; Chief Program Officer)</a:t>
          </a:r>
        </a:p>
      </dgm:t>
    </dgm:pt>
    <dgm:pt modelId="{7CAE5E25-C3D8-41CB-84D3-AB5BC68B2AB6}" type="parTrans" cxnId="{552B2AAD-4AD1-414D-8C0E-6A69E1989651}">
      <dgm:prSet/>
      <dgm:spPr/>
      <dgm:t>
        <a:bodyPr/>
        <a:lstStyle/>
        <a:p>
          <a:endParaRPr lang="en-US"/>
        </a:p>
      </dgm:t>
    </dgm:pt>
    <dgm:pt modelId="{A5DBF1AC-776B-4A82-A1D8-DB98E83DEE14}" type="sibTrans" cxnId="{552B2AAD-4AD1-414D-8C0E-6A69E1989651}">
      <dgm:prSet/>
      <dgm:spPr/>
      <dgm:t>
        <a:bodyPr/>
        <a:lstStyle/>
        <a:p>
          <a:endParaRPr lang="en-US"/>
        </a:p>
      </dgm:t>
    </dgm:pt>
    <dgm:pt modelId="{D4D16F22-817F-4571-9CB2-0B7684039F62}">
      <dgm:prSet custT="1"/>
      <dgm:spPr/>
      <dgm:t>
        <a:bodyPr/>
        <a:lstStyle/>
        <a:p>
          <a:pPr>
            <a:buFont typeface="Symbol" panose="05050102010706020507" pitchFamily="18" charset="2"/>
            <a:buNone/>
          </a:pPr>
          <a:r>
            <a:rPr lang="en-US" sz="1200">
              <a:latin typeface="Work Sans" pitchFamily="2" charset="0"/>
            </a:rPr>
            <a:t>Clinical Expertise</a:t>
          </a:r>
        </a:p>
      </dgm:t>
    </dgm:pt>
    <dgm:pt modelId="{B3EF3601-C8E3-4C16-9514-D33A6BA5D91C}" type="parTrans" cxnId="{D59E2945-204D-44EA-877A-74FD851E5EFD}">
      <dgm:prSet/>
      <dgm:spPr/>
      <dgm:t>
        <a:bodyPr/>
        <a:lstStyle/>
        <a:p>
          <a:endParaRPr lang="en-US"/>
        </a:p>
      </dgm:t>
    </dgm:pt>
    <dgm:pt modelId="{7A2E6E21-1BD4-4FB9-8FCC-C923D373F4BD}" type="sibTrans" cxnId="{D59E2945-204D-44EA-877A-74FD851E5EFD}">
      <dgm:prSet/>
      <dgm:spPr/>
      <dgm:t>
        <a:bodyPr/>
        <a:lstStyle/>
        <a:p>
          <a:endParaRPr lang="en-US"/>
        </a:p>
      </dgm:t>
    </dgm:pt>
    <dgm:pt modelId="{D0FB1358-E52F-4C1E-A73A-2B7A9A2503A4}">
      <dgm:prSet custT="1"/>
      <dgm:spPr/>
      <dgm:t>
        <a:bodyPr/>
        <a:lstStyle/>
        <a:p>
          <a:pPr>
            <a:buFont typeface="Courier New" panose="02070309020205020404" pitchFamily="49" charset="0"/>
            <a:buNone/>
          </a:pPr>
          <a:r>
            <a:rPr lang="en-US" sz="1000">
              <a:latin typeface="Work Sans" pitchFamily="2" charset="0"/>
            </a:rPr>
            <a:t>A clinical expert, sometimes known as a Subject Matter Expert, knows the workflows and processes of care. (e.g., Lifestyle Coach)</a:t>
          </a:r>
        </a:p>
      </dgm:t>
    </dgm:pt>
    <dgm:pt modelId="{F422D609-7477-4EC0-A2BB-9F5DAF020769}" type="parTrans" cxnId="{79CE3CF7-3C10-48BA-A1E2-7C631C244F6A}">
      <dgm:prSet/>
      <dgm:spPr/>
      <dgm:t>
        <a:bodyPr/>
        <a:lstStyle/>
        <a:p>
          <a:endParaRPr lang="en-US"/>
        </a:p>
      </dgm:t>
    </dgm:pt>
    <dgm:pt modelId="{03F7BA4D-A962-4BCA-A03D-98368FA31E8C}" type="sibTrans" cxnId="{79CE3CF7-3C10-48BA-A1E2-7C631C244F6A}">
      <dgm:prSet/>
      <dgm:spPr/>
      <dgm:t>
        <a:bodyPr/>
        <a:lstStyle/>
        <a:p>
          <a:endParaRPr lang="en-US"/>
        </a:p>
      </dgm:t>
    </dgm:pt>
    <dgm:pt modelId="{1257AE01-0CBF-4BCA-B4F7-A823372A4E0D}">
      <dgm:prSet custT="1"/>
      <dgm:spPr/>
      <dgm:t>
        <a:bodyPr/>
        <a:lstStyle/>
        <a:p>
          <a:pPr>
            <a:buFont typeface="Symbol" panose="05050102010706020507" pitchFamily="18" charset="2"/>
            <a:buNone/>
          </a:pPr>
          <a:r>
            <a:rPr lang="en-US" sz="1200">
              <a:latin typeface="Work Sans" pitchFamily="2" charset="0"/>
            </a:rPr>
            <a:t>Day-to-Day Leadership</a:t>
          </a:r>
        </a:p>
      </dgm:t>
    </dgm:pt>
    <dgm:pt modelId="{27721E49-D503-4E34-8C56-AF76E11DDFE8}" type="parTrans" cxnId="{C03CE7A7-68DC-40E9-A071-13FA9BCF7D99}">
      <dgm:prSet/>
      <dgm:spPr/>
      <dgm:t>
        <a:bodyPr/>
        <a:lstStyle/>
        <a:p>
          <a:endParaRPr lang="en-US"/>
        </a:p>
      </dgm:t>
    </dgm:pt>
    <dgm:pt modelId="{F5670B8B-55C1-48C8-93CC-EF4B3B3B172D}" type="sibTrans" cxnId="{C03CE7A7-68DC-40E9-A071-13FA9BCF7D99}">
      <dgm:prSet/>
      <dgm:spPr/>
      <dgm:t>
        <a:bodyPr/>
        <a:lstStyle/>
        <a:p>
          <a:endParaRPr lang="en-US"/>
        </a:p>
      </dgm:t>
    </dgm:pt>
    <dgm:pt modelId="{8B0421F3-0DA2-4A85-8199-4965897981FB}">
      <dgm:prSet custT="1"/>
      <dgm:spPr/>
      <dgm:t>
        <a:bodyPr/>
        <a:lstStyle/>
        <a:p>
          <a:pPr>
            <a:buFont typeface="Courier New" panose="02070309020205020404" pitchFamily="49" charset="0"/>
            <a:buNone/>
          </a:pPr>
          <a:r>
            <a:rPr lang="en-US" sz="1000">
              <a:latin typeface="Work Sans" pitchFamily="2" charset="0"/>
            </a:rPr>
            <a:t>A day-to-day leader is the driver of the QI Action Plan. This person serves as a project manager, ensuring all satkeholders are involved, the process improvement methodology is used appropriately, and have an intimate knowledge of the health center. (e.g., National DPP Program Coordinator)</a:t>
          </a:r>
        </a:p>
      </dgm:t>
    </dgm:pt>
    <dgm:pt modelId="{87AE84F2-7636-4ADB-8357-DE65BD673376}" type="parTrans" cxnId="{95CD3002-FDB8-4C11-BC16-CF5E6035EE1C}">
      <dgm:prSet/>
      <dgm:spPr/>
      <dgm:t>
        <a:bodyPr/>
        <a:lstStyle/>
        <a:p>
          <a:endParaRPr lang="en-US"/>
        </a:p>
      </dgm:t>
    </dgm:pt>
    <dgm:pt modelId="{BC7A08BB-71E0-46A2-9E0F-F030198724C8}" type="sibTrans" cxnId="{95CD3002-FDB8-4C11-BC16-CF5E6035EE1C}">
      <dgm:prSet/>
      <dgm:spPr/>
      <dgm:t>
        <a:bodyPr/>
        <a:lstStyle/>
        <a:p>
          <a:endParaRPr lang="en-US"/>
        </a:p>
      </dgm:t>
    </dgm:pt>
    <dgm:pt modelId="{90E080C6-5F72-472B-94AD-36CEACBFF346}">
      <dgm:prSet custT="1"/>
      <dgm:spPr/>
      <dgm:t>
        <a:bodyPr/>
        <a:lstStyle/>
        <a:p>
          <a:pPr>
            <a:buFont typeface="Symbol" panose="05050102010706020507" pitchFamily="18" charset="2"/>
            <a:buNone/>
          </a:pPr>
          <a:r>
            <a:rPr lang="en-US" sz="1200">
              <a:latin typeface="Work Sans" pitchFamily="2" charset="0"/>
            </a:rPr>
            <a:t>Clinical Leadership</a:t>
          </a:r>
        </a:p>
      </dgm:t>
    </dgm:pt>
    <dgm:pt modelId="{F81D703D-B387-4569-9AB4-22C13F5E047C}" type="parTrans" cxnId="{BAD11BD3-E860-4071-8C44-BF8E8811F3F8}">
      <dgm:prSet/>
      <dgm:spPr/>
      <dgm:t>
        <a:bodyPr/>
        <a:lstStyle/>
        <a:p>
          <a:endParaRPr lang="en-US"/>
        </a:p>
      </dgm:t>
    </dgm:pt>
    <dgm:pt modelId="{47B34BB4-FA41-4239-82B8-8F25E7250479}" type="sibTrans" cxnId="{BAD11BD3-E860-4071-8C44-BF8E8811F3F8}">
      <dgm:prSet/>
      <dgm:spPr/>
      <dgm:t>
        <a:bodyPr/>
        <a:lstStyle/>
        <a:p>
          <a:endParaRPr lang="en-US"/>
        </a:p>
      </dgm:t>
    </dgm:pt>
    <dgm:pt modelId="{2B00055C-AE99-4589-861B-0FBC5C73CA60}">
      <dgm:prSet custT="1"/>
      <dgm:spPr/>
      <dgm:t>
        <a:bodyPr/>
        <a:lstStyle/>
        <a:p>
          <a:pPr>
            <a:buFont typeface="Symbol" panose="05050102010706020507" pitchFamily="18" charset="2"/>
            <a:buNone/>
          </a:pPr>
          <a:r>
            <a:rPr lang="en-US" sz="1000">
              <a:latin typeface="Work Sans" pitchFamily="2" charset="0"/>
            </a:rPr>
            <a:t>A clinical leader is one who is intimately knowledgeable about the health center's departments and has authority to implement change throughout those departments. (e.g., Chief Medical Officer; Chief Nursing Officer)</a:t>
          </a:r>
        </a:p>
      </dgm:t>
    </dgm:pt>
    <dgm:pt modelId="{39AD36D8-CD3C-4ABE-8A86-683475778535}" type="parTrans" cxnId="{9873D831-382B-404F-A89A-DD9D0AF134CD}">
      <dgm:prSet/>
      <dgm:spPr/>
      <dgm:t>
        <a:bodyPr/>
        <a:lstStyle/>
        <a:p>
          <a:endParaRPr lang="en-US"/>
        </a:p>
      </dgm:t>
    </dgm:pt>
    <dgm:pt modelId="{2E7D1175-3788-4073-9C77-E16B4239C52B}" type="sibTrans" cxnId="{9873D831-382B-404F-A89A-DD9D0AF134CD}">
      <dgm:prSet/>
      <dgm:spPr/>
      <dgm:t>
        <a:bodyPr/>
        <a:lstStyle/>
        <a:p>
          <a:endParaRPr lang="en-US"/>
        </a:p>
      </dgm:t>
    </dgm:pt>
    <dgm:pt modelId="{D140104C-EFA9-4396-A50B-6AEE6A780474}" type="pres">
      <dgm:prSet presAssocID="{D5D9B754-1F8E-46FF-A4C1-274FC089B586}" presName="vert0" presStyleCnt="0">
        <dgm:presLayoutVars>
          <dgm:dir/>
          <dgm:animOne val="branch"/>
          <dgm:animLvl val="lvl"/>
        </dgm:presLayoutVars>
      </dgm:prSet>
      <dgm:spPr/>
    </dgm:pt>
    <dgm:pt modelId="{22E6A16A-16BA-4E79-8DC8-6F59903BA4AC}" type="pres">
      <dgm:prSet presAssocID="{AE1FC478-454A-4988-8885-F2D1A9E77C7F}" presName="thickLine" presStyleLbl="alignNode1" presStyleIdx="0" presStyleCnt="4"/>
      <dgm:spPr/>
    </dgm:pt>
    <dgm:pt modelId="{232230D9-7102-4159-9C49-94EE9A028A81}" type="pres">
      <dgm:prSet presAssocID="{AE1FC478-454A-4988-8885-F2D1A9E77C7F}" presName="horz1" presStyleCnt="0"/>
      <dgm:spPr/>
    </dgm:pt>
    <dgm:pt modelId="{2A12CEF3-A876-4736-8932-E4B4239D6685}" type="pres">
      <dgm:prSet presAssocID="{AE1FC478-454A-4988-8885-F2D1A9E77C7F}" presName="tx1" presStyleLbl="revTx" presStyleIdx="0" presStyleCnt="8"/>
      <dgm:spPr/>
    </dgm:pt>
    <dgm:pt modelId="{3B17AE74-6B4F-40E0-9540-863A9242BF1A}" type="pres">
      <dgm:prSet presAssocID="{AE1FC478-454A-4988-8885-F2D1A9E77C7F}" presName="vert1" presStyleCnt="0"/>
      <dgm:spPr/>
    </dgm:pt>
    <dgm:pt modelId="{4DFCEC8A-B465-473D-9D4A-6080025B7555}" type="pres">
      <dgm:prSet presAssocID="{2B2EC152-1F02-493D-B9EC-B5F2A9FA934A}" presName="vertSpace2a" presStyleCnt="0"/>
      <dgm:spPr/>
    </dgm:pt>
    <dgm:pt modelId="{EBD10F58-5C91-42DA-9B69-10EF33D0D916}" type="pres">
      <dgm:prSet presAssocID="{2B2EC152-1F02-493D-B9EC-B5F2A9FA934A}" presName="horz2" presStyleCnt="0"/>
      <dgm:spPr/>
    </dgm:pt>
    <dgm:pt modelId="{B4AE4F7D-1120-4AFB-9EC1-A77190CC3E4D}" type="pres">
      <dgm:prSet presAssocID="{2B2EC152-1F02-493D-B9EC-B5F2A9FA934A}" presName="horzSpace2" presStyleCnt="0"/>
      <dgm:spPr/>
    </dgm:pt>
    <dgm:pt modelId="{45D233C9-F8CE-4A1E-903A-0AC6D574828B}" type="pres">
      <dgm:prSet presAssocID="{2B2EC152-1F02-493D-B9EC-B5F2A9FA934A}" presName="tx2" presStyleLbl="revTx" presStyleIdx="1" presStyleCnt="8"/>
      <dgm:spPr/>
    </dgm:pt>
    <dgm:pt modelId="{FE608183-532C-411E-B5A9-E39D05ABBEEA}" type="pres">
      <dgm:prSet presAssocID="{2B2EC152-1F02-493D-B9EC-B5F2A9FA934A}" presName="vert2" presStyleCnt="0"/>
      <dgm:spPr/>
    </dgm:pt>
    <dgm:pt modelId="{2EE51872-0218-45D1-B146-7D7ADCDF74FD}" type="pres">
      <dgm:prSet presAssocID="{2B2EC152-1F02-493D-B9EC-B5F2A9FA934A}" presName="thinLine2b" presStyleLbl="callout" presStyleIdx="0" presStyleCnt="4"/>
      <dgm:spPr/>
    </dgm:pt>
    <dgm:pt modelId="{04C837EA-349D-482B-A3BD-1FD689187E56}" type="pres">
      <dgm:prSet presAssocID="{2B2EC152-1F02-493D-B9EC-B5F2A9FA934A}" presName="vertSpace2b" presStyleCnt="0"/>
      <dgm:spPr/>
    </dgm:pt>
    <dgm:pt modelId="{EF0C1301-F382-4FB9-A5CD-DCEE9EADBA4F}" type="pres">
      <dgm:prSet presAssocID="{90E080C6-5F72-472B-94AD-36CEACBFF346}" presName="thickLine" presStyleLbl="alignNode1" presStyleIdx="1" presStyleCnt="4"/>
      <dgm:spPr/>
    </dgm:pt>
    <dgm:pt modelId="{859B0F6C-8EDB-450B-AEF9-A8F1C6ADA827}" type="pres">
      <dgm:prSet presAssocID="{90E080C6-5F72-472B-94AD-36CEACBFF346}" presName="horz1" presStyleCnt="0"/>
      <dgm:spPr/>
    </dgm:pt>
    <dgm:pt modelId="{D856A374-3B48-42EB-89AB-E8EB007ACC76}" type="pres">
      <dgm:prSet presAssocID="{90E080C6-5F72-472B-94AD-36CEACBFF346}" presName="tx1" presStyleLbl="revTx" presStyleIdx="2" presStyleCnt="8"/>
      <dgm:spPr/>
    </dgm:pt>
    <dgm:pt modelId="{12EE432F-8599-48E9-ADA0-370019105D5F}" type="pres">
      <dgm:prSet presAssocID="{90E080C6-5F72-472B-94AD-36CEACBFF346}" presName="vert1" presStyleCnt="0"/>
      <dgm:spPr/>
    </dgm:pt>
    <dgm:pt modelId="{A8C5749D-E499-46B8-9E85-1C8789B93EAB}" type="pres">
      <dgm:prSet presAssocID="{2B00055C-AE99-4589-861B-0FBC5C73CA60}" presName="vertSpace2a" presStyleCnt="0"/>
      <dgm:spPr/>
    </dgm:pt>
    <dgm:pt modelId="{45AB254F-36C0-4C3F-AF60-420BE7CAF240}" type="pres">
      <dgm:prSet presAssocID="{2B00055C-AE99-4589-861B-0FBC5C73CA60}" presName="horz2" presStyleCnt="0"/>
      <dgm:spPr/>
    </dgm:pt>
    <dgm:pt modelId="{9781648C-1BC1-4D55-BE21-CF167131C4A8}" type="pres">
      <dgm:prSet presAssocID="{2B00055C-AE99-4589-861B-0FBC5C73CA60}" presName="horzSpace2" presStyleCnt="0"/>
      <dgm:spPr/>
    </dgm:pt>
    <dgm:pt modelId="{12F27218-57C5-43A6-BED8-03F0EBC48606}" type="pres">
      <dgm:prSet presAssocID="{2B00055C-AE99-4589-861B-0FBC5C73CA60}" presName="tx2" presStyleLbl="revTx" presStyleIdx="3" presStyleCnt="8"/>
      <dgm:spPr/>
    </dgm:pt>
    <dgm:pt modelId="{C18F64FF-EA64-45AC-AD66-D86BCC7034B3}" type="pres">
      <dgm:prSet presAssocID="{2B00055C-AE99-4589-861B-0FBC5C73CA60}" presName="vert2" presStyleCnt="0"/>
      <dgm:spPr/>
    </dgm:pt>
    <dgm:pt modelId="{7F37EC53-254E-477E-99BE-B4C006AA7F06}" type="pres">
      <dgm:prSet presAssocID="{2B00055C-AE99-4589-861B-0FBC5C73CA60}" presName="thinLine2b" presStyleLbl="callout" presStyleIdx="1" presStyleCnt="4"/>
      <dgm:spPr/>
    </dgm:pt>
    <dgm:pt modelId="{C1033560-1276-4100-B45D-41E23C9618E8}" type="pres">
      <dgm:prSet presAssocID="{2B00055C-AE99-4589-861B-0FBC5C73CA60}" presName="vertSpace2b" presStyleCnt="0"/>
      <dgm:spPr/>
    </dgm:pt>
    <dgm:pt modelId="{93E27DA7-A273-4D62-B63D-945170696D50}" type="pres">
      <dgm:prSet presAssocID="{D4D16F22-817F-4571-9CB2-0B7684039F62}" presName="thickLine" presStyleLbl="alignNode1" presStyleIdx="2" presStyleCnt="4"/>
      <dgm:spPr/>
    </dgm:pt>
    <dgm:pt modelId="{B8EE4514-EAF9-4CA3-9F1B-6C1A6C568005}" type="pres">
      <dgm:prSet presAssocID="{D4D16F22-817F-4571-9CB2-0B7684039F62}" presName="horz1" presStyleCnt="0"/>
      <dgm:spPr/>
    </dgm:pt>
    <dgm:pt modelId="{8E60F1A7-5771-405B-8DCE-8C8B4E01B81E}" type="pres">
      <dgm:prSet presAssocID="{D4D16F22-817F-4571-9CB2-0B7684039F62}" presName="tx1" presStyleLbl="revTx" presStyleIdx="4" presStyleCnt="8"/>
      <dgm:spPr/>
    </dgm:pt>
    <dgm:pt modelId="{217E0121-2A8D-4DEF-8565-1DBDB27F4663}" type="pres">
      <dgm:prSet presAssocID="{D4D16F22-817F-4571-9CB2-0B7684039F62}" presName="vert1" presStyleCnt="0"/>
      <dgm:spPr/>
    </dgm:pt>
    <dgm:pt modelId="{E0B85A9E-0423-49AC-B496-C6179D21044C}" type="pres">
      <dgm:prSet presAssocID="{D0FB1358-E52F-4C1E-A73A-2B7A9A2503A4}" presName="vertSpace2a" presStyleCnt="0"/>
      <dgm:spPr/>
    </dgm:pt>
    <dgm:pt modelId="{D29159BF-ED28-4527-AF42-D1E119CA12EF}" type="pres">
      <dgm:prSet presAssocID="{D0FB1358-E52F-4C1E-A73A-2B7A9A2503A4}" presName="horz2" presStyleCnt="0"/>
      <dgm:spPr/>
    </dgm:pt>
    <dgm:pt modelId="{10D5D035-77A1-498C-9102-8B19FB143A2B}" type="pres">
      <dgm:prSet presAssocID="{D0FB1358-E52F-4C1E-A73A-2B7A9A2503A4}" presName="horzSpace2" presStyleCnt="0"/>
      <dgm:spPr/>
    </dgm:pt>
    <dgm:pt modelId="{18F6C761-6C0F-43EB-94B4-D267CC66A6A9}" type="pres">
      <dgm:prSet presAssocID="{D0FB1358-E52F-4C1E-A73A-2B7A9A2503A4}" presName="tx2" presStyleLbl="revTx" presStyleIdx="5" presStyleCnt="8"/>
      <dgm:spPr/>
    </dgm:pt>
    <dgm:pt modelId="{2E984C19-A694-4D77-B287-4CF4D40A4F8D}" type="pres">
      <dgm:prSet presAssocID="{D0FB1358-E52F-4C1E-A73A-2B7A9A2503A4}" presName="vert2" presStyleCnt="0"/>
      <dgm:spPr/>
    </dgm:pt>
    <dgm:pt modelId="{C594F119-66A4-4F00-85FA-0F4FC285382F}" type="pres">
      <dgm:prSet presAssocID="{D0FB1358-E52F-4C1E-A73A-2B7A9A2503A4}" presName="thinLine2b" presStyleLbl="callout" presStyleIdx="2" presStyleCnt="4"/>
      <dgm:spPr/>
    </dgm:pt>
    <dgm:pt modelId="{10AF5987-4DA9-44AF-AC99-82685BA70163}" type="pres">
      <dgm:prSet presAssocID="{D0FB1358-E52F-4C1E-A73A-2B7A9A2503A4}" presName="vertSpace2b" presStyleCnt="0"/>
      <dgm:spPr/>
    </dgm:pt>
    <dgm:pt modelId="{141F8A8D-6C7B-42AE-BE5A-A1A6F45D62A6}" type="pres">
      <dgm:prSet presAssocID="{1257AE01-0CBF-4BCA-B4F7-A823372A4E0D}" presName="thickLine" presStyleLbl="alignNode1" presStyleIdx="3" presStyleCnt="4"/>
      <dgm:spPr/>
    </dgm:pt>
    <dgm:pt modelId="{5EA447A9-BCD4-4A18-911C-9BAC2768FB70}" type="pres">
      <dgm:prSet presAssocID="{1257AE01-0CBF-4BCA-B4F7-A823372A4E0D}" presName="horz1" presStyleCnt="0"/>
      <dgm:spPr/>
    </dgm:pt>
    <dgm:pt modelId="{A69FABA9-4B24-40DA-8BA1-BE7E1E98A7E6}" type="pres">
      <dgm:prSet presAssocID="{1257AE01-0CBF-4BCA-B4F7-A823372A4E0D}" presName="tx1" presStyleLbl="revTx" presStyleIdx="6" presStyleCnt="8"/>
      <dgm:spPr/>
    </dgm:pt>
    <dgm:pt modelId="{72A2C1B6-3EB4-4C4C-9CD6-8E66F5C7A51D}" type="pres">
      <dgm:prSet presAssocID="{1257AE01-0CBF-4BCA-B4F7-A823372A4E0D}" presName="vert1" presStyleCnt="0"/>
      <dgm:spPr/>
    </dgm:pt>
    <dgm:pt modelId="{3E16B747-D122-4604-B6B1-014240661D62}" type="pres">
      <dgm:prSet presAssocID="{8B0421F3-0DA2-4A85-8199-4965897981FB}" presName="vertSpace2a" presStyleCnt="0"/>
      <dgm:spPr/>
    </dgm:pt>
    <dgm:pt modelId="{D45678ED-E344-46AF-BEB6-69A76F9833CF}" type="pres">
      <dgm:prSet presAssocID="{8B0421F3-0DA2-4A85-8199-4965897981FB}" presName="horz2" presStyleCnt="0"/>
      <dgm:spPr/>
    </dgm:pt>
    <dgm:pt modelId="{1C338514-6442-41FC-8094-8801F7FF6829}" type="pres">
      <dgm:prSet presAssocID="{8B0421F3-0DA2-4A85-8199-4965897981FB}" presName="horzSpace2" presStyleCnt="0"/>
      <dgm:spPr/>
    </dgm:pt>
    <dgm:pt modelId="{EF48BF99-BBCD-45E8-AB85-E639BDE663A1}" type="pres">
      <dgm:prSet presAssocID="{8B0421F3-0DA2-4A85-8199-4965897981FB}" presName="tx2" presStyleLbl="revTx" presStyleIdx="7" presStyleCnt="8" custScaleY="110215"/>
      <dgm:spPr/>
    </dgm:pt>
    <dgm:pt modelId="{2FBE32D6-F3CC-43A8-9907-2BBDE006C53B}" type="pres">
      <dgm:prSet presAssocID="{8B0421F3-0DA2-4A85-8199-4965897981FB}" presName="vert2" presStyleCnt="0"/>
      <dgm:spPr/>
    </dgm:pt>
    <dgm:pt modelId="{60A29CC8-341B-457E-98D2-8A2142A56CC8}" type="pres">
      <dgm:prSet presAssocID="{8B0421F3-0DA2-4A85-8199-4965897981FB}" presName="thinLine2b" presStyleLbl="callout" presStyleIdx="3" presStyleCnt="4"/>
      <dgm:spPr/>
    </dgm:pt>
    <dgm:pt modelId="{CE88EB13-CE4D-4A73-9AF9-92B0A142C43E}" type="pres">
      <dgm:prSet presAssocID="{8B0421F3-0DA2-4A85-8199-4965897981FB}" presName="vertSpace2b" presStyleCnt="0"/>
      <dgm:spPr/>
    </dgm:pt>
  </dgm:ptLst>
  <dgm:cxnLst>
    <dgm:cxn modelId="{95CD3002-FDB8-4C11-BC16-CF5E6035EE1C}" srcId="{1257AE01-0CBF-4BCA-B4F7-A823372A4E0D}" destId="{8B0421F3-0DA2-4A85-8199-4965897981FB}" srcOrd="0" destOrd="0" parTransId="{87AE84F2-7636-4ADB-8357-DE65BD673376}" sibTransId="{BC7A08BB-71E0-46A2-9E0F-F030198724C8}"/>
    <dgm:cxn modelId="{D8893A0A-235B-4EE7-AB56-07FE51BE3F55}" type="presOf" srcId="{90E080C6-5F72-472B-94AD-36CEACBFF346}" destId="{D856A374-3B48-42EB-89AB-E8EB007ACC76}" srcOrd="0" destOrd="0" presId="urn:microsoft.com/office/officeart/2008/layout/LinedList"/>
    <dgm:cxn modelId="{FECFA426-DC60-4455-818A-593BB1DED462}" type="presOf" srcId="{2B2EC152-1F02-493D-B9EC-B5F2A9FA934A}" destId="{45D233C9-F8CE-4A1E-903A-0AC6D574828B}" srcOrd="0" destOrd="0" presId="urn:microsoft.com/office/officeart/2008/layout/LinedList"/>
    <dgm:cxn modelId="{9873D831-382B-404F-A89A-DD9D0AF134CD}" srcId="{90E080C6-5F72-472B-94AD-36CEACBFF346}" destId="{2B00055C-AE99-4589-861B-0FBC5C73CA60}" srcOrd="0" destOrd="0" parTransId="{39AD36D8-CD3C-4ABE-8A86-683475778535}" sibTransId="{2E7D1175-3788-4073-9C77-E16B4239C52B}"/>
    <dgm:cxn modelId="{FF566732-302B-4787-87F9-84B4FDC3685A}" type="presOf" srcId="{AE1FC478-454A-4988-8885-F2D1A9E77C7F}" destId="{2A12CEF3-A876-4736-8932-E4B4239D6685}" srcOrd="0" destOrd="0" presId="urn:microsoft.com/office/officeart/2008/layout/LinedList"/>
    <dgm:cxn modelId="{D5A07A37-7461-407E-BFCC-7BFD8609381C}" type="presOf" srcId="{8B0421F3-0DA2-4A85-8199-4965897981FB}" destId="{EF48BF99-BBCD-45E8-AB85-E639BDE663A1}" srcOrd="0" destOrd="0" presId="urn:microsoft.com/office/officeart/2008/layout/LinedList"/>
    <dgm:cxn modelId="{D59E2945-204D-44EA-877A-74FD851E5EFD}" srcId="{D5D9B754-1F8E-46FF-A4C1-274FC089B586}" destId="{D4D16F22-817F-4571-9CB2-0B7684039F62}" srcOrd="2" destOrd="0" parTransId="{B3EF3601-C8E3-4C16-9514-D33A6BA5D91C}" sibTransId="{7A2E6E21-1BD4-4FB9-8FCC-C923D373F4BD}"/>
    <dgm:cxn modelId="{D6A5B946-C076-40ED-B235-48CC75D53904}" type="presOf" srcId="{D4D16F22-817F-4571-9CB2-0B7684039F62}" destId="{8E60F1A7-5771-405B-8DCE-8C8B4E01B81E}" srcOrd="0" destOrd="0" presId="urn:microsoft.com/office/officeart/2008/layout/LinedList"/>
    <dgm:cxn modelId="{E901F667-08B0-4C12-B2C6-F311CD2BC257}" type="presOf" srcId="{2B00055C-AE99-4589-861B-0FBC5C73CA60}" destId="{12F27218-57C5-43A6-BED8-03F0EBC48606}" srcOrd="0" destOrd="0" presId="urn:microsoft.com/office/officeart/2008/layout/LinedList"/>
    <dgm:cxn modelId="{0C896F87-DB2A-4858-9504-1EDE12A26EEE}" type="presOf" srcId="{1257AE01-0CBF-4BCA-B4F7-A823372A4E0D}" destId="{A69FABA9-4B24-40DA-8BA1-BE7E1E98A7E6}" srcOrd="0" destOrd="0" presId="urn:microsoft.com/office/officeart/2008/layout/LinedList"/>
    <dgm:cxn modelId="{C03CE7A7-68DC-40E9-A071-13FA9BCF7D99}" srcId="{D5D9B754-1F8E-46FF-A4C1-274FC089B586}" destId="{1257AE01-0CBF-4BCA-B4F7-A823372A4E0D}" srcOrd="3" destOrd="0" parTransId="{27721E49-D503-4E34-8C56-AF76E11DDFE8}" sibTransId="{F5670B8B-55C1-48C8-93CC-EF4B3B3B172D}"/>
    <dgm:cxn modelId="{552B2AAD-4AD1-414D-8C0E-6A69E1989651}" srcId="{AE1FC478-454A-4988-8885-F2D1A9E77C7F}" destId="{2B2EC152-1F02-493D-B9EC-B5F2A9FA934A}" srcOrd="0" destOrd="0" parTransId="{7CAE5E25-C3D8-41CB-84D3-AB5BC68B2AB6}" sibTransId="{A5DBF1AC-776B-4A82-A1D8-DB98E83DEE14}"/>
    <dgm:cxn modelId="{66F7E8BC-AD51-4915-9CEC-4C2EBBFB361A}" type="presOf" srcId="{D0FB1358-E52F-4C1E-A73A-2B7A9A2503A4}" destId="{18F6C761-6C0F-43EB-94B4-D267CC66A6A9}" srcOrd="0" destOrd="0" presId="urn:microsoft.com/office/officeart/2008/layout/LinedList"/>
    <dgm:cxn modelId="{4FB1D4CF-DECB-497F-AE6D-85A640E87572}" srcId="{D5D9B754-1F8E-46FF-A4C1-274FC089B586}" destId="{AE1FC478-454A-4988-8885-F2D1A9E77C7F}" srcOrd="0" destOrd="0" parTransId="{BA725D58-475E-4216-A54A-F597D7B2451F}" sibTransId="{30F730D6-4D52-4F63-B68A-D5A84E74A712}"/>
    <dgm:cxn modelId="{BAD11BD3-E860-4071-8C44-BF8E8811F3F8}" srcId="{D5D9B754-1F8E-46FF-A4C1-274FC089B586}" destId="{90E080C6-5F72-472B-94AD-36CEACBFF346}" srcOrd="1" destOrd="0" parTransId="{F81D703D-B387-4569-9AB4-22C13F5E047C}" sibTransId="{47B34BB4-FA41-4239-82B8-8F25E7250479}"/>
    <dgm:cxn modelId="{E8121DD7-3CDA-4E56-9551-9D556BC35C3D}" type="presOf" srcId="{D5D9B754-1F8E-46FF-A4C1-274FC089B586}" destId="{D140104C-EFA9-4396-A50B-6AEE6A780474}" srcOrd="0" destOrd="0" presId="urn:microsoft.com/office/officeart/2008/layout/LinedList"/>
    <dgm:cxn modelId="{79CE3CF7-3C10-48BA-A1E2-7C631C244F6A}" srcId="{D4D16F22-817F-4571-9CB2-0B7684039F62}" destId="{D0FB1358-E52F-4C1E-A73A-2B7A9A2503A4}" srcOrd="0" destOrd="0" parTransId="{F422D609-7477-4EC0-A2BB-9F5DAF020769}" sibTransId="{03F7BA4D-A962-4BCA-A03D-98368FA31E8C}"/>
    <dgm:cxn modelId="{9575CC26-C680-4C88-861D-DEDCADD7DB63}" type="presParOf" srcId="{D140104C-EFA9-4396-A50B-6AEE6A780474}" destId="{22E6A16A-16BA-4E79-8DC8-6F59903BA4AC}" srcOrd="0" destOrd="0" presId="urn:microsoft.com/office/officeart/2008/layout/LinedList"/>
    <dgm:cxn modelId="{36B6D18F-0F5C-4568-9962-CC5E241F7F64}" type="presParOf" srcId="{D140104C-EFA9-4396-A50B-6AEE6A780474}" destId="{232230D9-7102-4159-9C49-94EE9A028A81}" srcOrd="1" destOrd="0" presId="urn:microsoft.com/office/officeart/2008/layout/LinedList"/>
    <dgm:cxn modelId="{D835A178-9BD9-42DD-9A7C-F350C5254BF4}" type="presParOf" srcId="{232230D9-7102-4159-9C49-94EE9A028A81}" destId="{2A12CEF3-A876-4736-8932-E4B4239D6685}" srcOrd="0" destOrd="0" presId="urn:microsoft.com/office/officeart/2008/layout/LinedList"/>
    <dgm:cxn modelId="{F7D7476E-C277-400F-B221-CADDF8C5D733}" type="presParOf" srcId="{232230D9-7102-4159-9C49-94EE9A028A81}" destId="{3B17AE74-6B4F-40E0-9540-863A9242BF1A}" srcOrd="1" destOrd="0" presId="urn:microsoft.com/office/officeart/2008/layout/LinedList"/>
    <dgm:cxn modelId="{CBC51DAA-ED0D-4E99-807A-CA4B8BA84956}" type="presParOf" srcId="{3B17AE74-6B4F-40E0-9540-863A9242BF1A}" destId="{4DFCEC8A-B465-473D-9D4A-6080025B7555}" srcOrd="0" destOrd="0" presId="urn:microsoft.com/office/officeart/2008/layout/LinedList"/>
    <dgm:cxn modelId="{70B04B57-E743-45D4-8733-A9AB687F2F50}" type="presParOf" srcId="{3B17AE74-6B4F-40E0-9540-863A9242BF1A}" destId="{EBD10F58-5C91-42DA-9B69-10EF33D0D916}" srcOrd="1" destOrd="0" presId="urn:microsoft.com/office/officeart/2008/layout/LinedList"/>
    <dgm:cxn modelId="{57A02D3F-A3E4-4E64-A258-9A0F58F75E74}" type="presParOf" srcId="{EBD10F58-5C91-42DA-9B69-10EF33D0D916}" destId="{B4AE4F7D-1120-4AFB-9EC1-A77190CC3E4D}" srcOrd="0" destOrd="0" presId="urn:microsoft.com/office/officeart/2008/layout/LinedList"/>
    <dgm:cxn modelId="{8E068F0E-1737-426B-AE7C-B11C5D735573}" type="presParOf" srcId="{EBD10F58-5C91-42DA-9B69-10EF33D0D916}" destId="{45D233C9-F8CE-4A1E-903A-0AC6D574828B}" srcOrd="1" destOrd="0" presId="urn:microsoft.com/office/officeart/2008/layout/LinedList"/>
    <dgm:cxn modelId="{59C04499-E51E-47E2-82F3-116ED67E8A72}" type="presParOf" srcId="{EBD10F58-5C91-42DA-9B69-10EF33D0D916}" destId="{FE608183-532C-411E-B5A9-E39D05ABBEEA}" srcOrd="2" destOrd="0" presId="urn:microsoft.com/office/officeart/2008/layout/LinedList"/>
    <dgm:cxn modelId="{CA6F8968-D775-4A0F-9E23-9B0D0AA5D067}" type="presParOf" srcId="{3B17AE74-6B4F-40E0-9540-863A9242BF1A}" destId="{2EE51872-0218-45D1-B146-7D7ADCDF74FD}" srcOrd="2" destOrd="0" presId="urn:microsoft.com/office/officeart/2008/layout/LinedList"/>
    <dgm:cxn modelId="{2E54D03F-5681-45F6-B627-5FC73C580DEF}" type="presParOf" srcId="{3B17AE74-6B4F-40E0-9540-863A9242BF1A}" destId="{04C837EA-349D-482B-A3BD-1FD689187E56}" srcOrd="3" destOrd="0" presId="urn:microsoft.com/office/officeart/2008/layout/LinedList"/>
    <dgm:cxn modelId="{CF32D858-62DE-4DA8-953A-8F6716E6D313}" type="presParOf" srcId="{D140104C-EFA9-4396-A50B-6AEE6A780474}" destId="{EF0C1301-F382-4FB9-A5CD-DCEE9EADBA4F}" srcOrd="2" destOrd="0" presId="urn:microsoft.com/office/officeart/2008/layout/LinedList"/>
    <dgm:cxn modelId="{04D31E3F-FA6A-41C0-A82E-2A4EBB20294B}" type="presParOf" srcId="{D140104C-EFA9-4396-A50B-6AEE6A780474}" destId="{859B0F6C-8EDB-450B-AEF9-A8F1C6ADA827}" srcOrd="3" destOrd="0" presId="urn:microsoft.com/office/officeart/2008/layout/LinedList"/>
    <dgm:cxn modelId="{89383C39-85C1-4E88-A1C5-31B2EA0CEE54}" type="presParOf" srcId="{859B0F6C-8EDB-450B-AEF9-A8F1C6ADA827}" destId="{D856A374-3B48-42EB-89AB-E8EB007ACC76}" srcOrd="0" destOrd="0" presId="urn:microsoft.com/office/officeart/2008/layout/LinedList"/>
    <dgm:cxn modelId="{583BAEBB-5F68-4D06-B820-108362821C4E}" type="presParOf" srcId="{859B0F6C-8EDB-450B-AEF9-A8F1C6ADA827}" destId="{12EE432F-8599-48E9-ADA0-370019105D5F}" srcOrd="1" destOrd="0" presId="urn:microsoft.com/office/officeart/2008/layout/LinedList"/>
    <dgm:cxn modelId="{F186F13E-79C4-4606-9F4B-E0B64767DA1C}" type="presParOf" srcId="{12EE432F-8599-48E9-ADA0-370019105D5F}" destId="{A8C5749D-E499-46B8-9E85-1C8789B93EAB}" srcOrd="0" destOrd="0" presId="urn:microsoft.com/office/officeart/2008/layout/LinedList"/>
    <dgm:cxn modelId="{7C495FA4-6B21-414A-917B-4FD1D502E7C1}" type="presParOf" srcId="{12EE432F-8599-48E9-ADA0-370019105D5F}" destId="{45AB254F-36C0-4C3F-AF60-420BE7CAF240}" srcOrd="1" destOrd="0" presId="urn:microsoft.com/office/officeart/2008/layout/LinedList"/>
    <dgm:cxn modelId="{EEBE5768-5F0F-46B9-97D4-BC810151CD03}" type="presParOf" srcId="{45AB254F-36C0-4C3F-AF60-420BE7CAF240}" destId="{9781648C-1BC1-4D55-BE21-CF167131C4A8}" srcOrd="0" destOrd="0" presId="urn:microsoft.com/office/officeart/2008/layout/LinedList"/>
    <dgm:cxn modelId="{35F448F2-8432-4224-A634-A49271541805}" type="presParOf" srcId="{45AB254F-36C0-4C3F-AF60-420BE7CAF240}" destId="{12F27218-57C5-43A6-BED8-03F0EBC48606}" srcOrd="1" destOrd="0" presId="urn:microsoft.com/office/officeart/2008/layout/LinedList"/>
    <dgm:cxn modelId="{490B0C0A-811D-4D3C-B119-EE2AA7D21243}" type="presParOf" srcId="{45AB254F-36C0-4C3F-AF60-420BE7CAF240}" destId="{C18F64FF-EA64-45AC-AD66-D86BCC7034B3}" srcOrd="2" destOrd="0" presId="urn:microsoft.com/office/officeart/2008/layout/LinedList"/>
    <dgm:cxn modelId="{F36FD68C-3A33-4B89-9832-FBD5644A38C3}" type="presParOf" srcId="{12EE432F-8599-48E9-ADA0-370019105D5F}" destId="{7F37EC53-254E-477E-99BE-B4C006AA7F06}" srcOrd="2" destOrd="0" presId="urn:microsoft.com/office/officeart/2008/layout/LinedList"/>
    <dgm:cxn modelId="{156C2167-E1A1-4C73-A51E-767030D651DA}" type="presParOf" srcId="{12EE432F-8599-48E9-ADA0-370019105D5F}" destId="{C1033560-1276-4100-B45D-41E23C9618E8}" srcOrd="3" destOrd="0" presId="urn:microsoft.com/office/officeart/2008/layout/LinedList"/>
    <dgm:cxn modelId="{E05B7A9B-3E97-4947-A715-BC33199A8528}" type="presParOf" srcId="{D140104C-EFA9-4396-A50B-6AEE6A780474}" destId="{93E27DA7-A273-4D62-B63D-945170696D50}" srcOrd="4" destOrd="0" presId="urn:microsoft.com/office/officeart/2008/layout/LinedList"/>
    <dgm:cxn modelId="{8E7D45A4-07A7-41BE-869D-E263A4379C67}" type="presParOf" srcId="{D140104C-EFA9-4396-A50B-6AEE6A780474}" destId="{B8EE4514-EAF9-4CA3-9F1B-6C1A6C568005}" srcOrd="5" destOrd="0" presId="urn:microsoft.com/office/officeart/2008/layout/LinedList"/>
    <dgm:cxn modelId="{E2117B89-294D-4DBF-B242-ED62F0E15E57}" type="presParOf" srcId="{B8EE4514-EAF9-4CA3-9F1B-6C1A6C568005}" destId="{8E60F1A7-5771-405B-8DCE-8C8B4E01B81E}" srcOrd="0" destOrd="0" presId="urn:microsoft.com/office/officeart/2008/layout/LinedList"/>
    <dgm:cxn modelId="{9CE3B6A0-172F-4BBE-BDE3-77EE88F74771}" type="presParOf" srcId="{B8EE4514-EAF9-4CA3-9F1B-6C1A6C568005}" destId="{217E0121-2A8D-4DEF-8565-1DBDB27F4663}" srcOrd="1" destOrd="0" presId="urn:microsoft.com/office/officeart/2008/layout/LinedList"/>
    <dgm:cxn modelId="{C41763BA-2641-4DD7-A83C-64EFB4752CDF}" type="presParOf" srcId="{217E0121-2A8D-4DEF-8565-1DBDB27F4663}" destId="{E0B85A9E-0423-49AC-B496-C6179D21044C}" srcOrd="0" destOrd="0" presId="urn:microsoft.com/office/officeart/2008/layout/LinedList"/>
    <dgm:cxn modelId="{D375B2A9-C2FF-4A53-980B-E141F5586DD8}" type="presParOf" srcId="{217E0121-2A8D-4DEF-8565-1DBDB27F4663}" destId="{D29159BF-ED28-4527-AF42-D1E119CA12EF}" srcOrd="1" destOrd="0" presId="urn:microsoft.com/office/officeart/2008/layout/LinedList"/>
    <dgm:cxn modelId="{E6DF1A24-AC9E-494E-82A3-CF61A98FC8E4}" type="presParOf" srcId="{D29159BF-ED28-4527-AF42-D1E119CA12EF}" destId="{10D5D035-77A1-498C-9102-8B19FB143A2B}" srcOrd="0" destOrd="0" presId="urn:microsoft.com/office/officeart/2008/layout/LinedList"/>
    <dgm:cxn modelId="{1CCDAD97-2372-43A0-B976-B52B4FC1BA81}" type="presParOf" srcId="{D29159BF-ED28-4527-AF42-D1E119CA12EF}" destId="{18F6C761-6C0F-43EB-94B4-D267CC66A6A9}" srcOrd="1" destOrd="0" presId="urn:microsoft.com/office/officeart/2008/layout/LinedList"/>
    <dgm:cxn modelId="{5DAE1CB6-CCE0-4084-805B-BF01FB571FDE}" type="presParOf" srcId="{D29159BF-ED28-4527-AF42-D1E119CA12EF}" destId="{2E984C19-A694-4D77-B287-4CF4D40A4F8D}" srcOrd="2" destOrd="0" presId="urn:microsoft.com/office/officeart/2008/layout/LinedList"/>
    <dgm:cxn modelId="{302E86DE-35E6-4C78-85AE-26411F12154E}" type="presParOf" srcId="{217E0121-2A8D-4DEF-8565-1DBDB27F4663}" destId="{C594F119-66A4-4F00-85FA-0F4FC285382F}" srcOrd="2" destOrd="0" presId="urn:microsoft.com/office/officeart/2008/layout/LinedList"/>
    <dgm:cxn modelId="{7386DDC1-1164-47BF-9244-190813A1A2F6}" type="presParOf" srcId="{217E0121-2A8D-4DEF-8565-1DBDB27F4663}" destId="{10AF5987-4DA9-44AF-AC99-82685BA70163}" srcOrd="3" destOrd="0" presId="urn:microsoft.com/office/officeart/2008/layout/LinedList"/>
    <dgm:cxn modelId="{0F5A4AF7-1264-4332-82AC-E90335259912}" type="presParOf" srcId="{D140104C-EFA9-4396-A50B-6AEE6A780474}" destId="{141F8A8D-6C7B-42AE-BE5A-A1A6F45D62A6}" srcOrd="6" destOrd="0" presId="urn:microsoft.com/office/officeart/2008/layout/LinedList"/>
    <dgm:cxn modelId="{890249DC-0754-4A30-AC71-771238929EFE}" type="presParOf" srcId="{D140104C-EFA9-4396-A50B-6AEE6A780474}" destId="{5EA447A9-BCD4-4A18-911C-9BAC2768FB70}" srcOrd="7" destOrd="0" presId="urn:microsoft.com/office/officeart/2008/layout/LinedList"/>
    <dgm:cxn modelId="{38114EF5-6652-4482-A173-14E66C45B8E1}" type="presParOf" srcId="{5EA447A9-BCD4-4A18-911C-9BAC2768FB70}" destId="{A69FABA9-4B24-40DA-8BA1-BE7E1E98A7E6}" srcOrd="0" destOrd="0" presId="urn:microsoft.com/office/officeart/2008/layout/LinedList"/>
    <dgm:cxn modelId="{1E4A11FA-BEDA-440B-A4D8-10346C506C94}" type="presParOf" srcId="{5EA447A9-BCD4-4A18-911C-9BAC2768FB70}" destId="{72A2C1B6-3EB4-4C4C-9CD6-8E66F5C7A51D}" srcOrd="1" destOrd="0" presId="urn:microsoft.com/office/officeart/2008/layout/LinedList"/>
    <dgm:cxn modelId="{B8D94E4A-10A3-4655-AE39-391D47CD05B5}" type="presParOf" srcId="{72A2C1B6-3EB4-4C4C-9CD6-8E66F5C7A51D}" destId="{3E16B747-D122-4604-B6B1-014240661D62}" srcOrd="0" destOrd="0" presId="urn:microsoft.com/office/officeart/2008/layout/LinedList"/>
    <dgm:cxn modelId="{F91A4BC3-DA52-45A6-9CFB-FB0B080820A4}" type="presParOf" srcId="{72A2C1B6-3EB4-4C4C-9CD6-8E66F5C7A51D}" destId="{D45678ED-E344-46AF-BEB6-69A76F9833CF}" srcOrd="1" destOrd="0" presId="urn:microsoft.com/office/officeart/2008/layout/LinedList"/>
    <dgm:cxn modelId="{C175C247-9D50-4887-93A7-C344C88C4EBF}" type="presParOf" srcId="{D45678ED-E344-46AF-BEB6-69A76F9833CF}" destId="{1C338514-6442-41FC-8094-8801F7FF6829}" srcOrd="0" destOrd="0" presId="urn:microsoft.com/office/officeart/2008/layout/LinedList"/>
    <dgm:cxn modelId="{FC399B7F-AB67-4E03-871D-889D8C8F0E9F}" type="presParOf" srcId="{D45678ED-E344-46AF-BEB6-69A76F9833CF}" destId="{EF48BF99-BBCD-45E8-AB85-E639BDE663A1}" srcOrd="1" destOrd="0" presId="urn:microsoft.com/office/officeart/2008/layout/LinedList"/>
    <dgm:cxn modelId="{E119A331-C29C-4BF9-9AE4-0F647AC120DA}" type="presParOf" srcId="{D45678ED-E344-46AF-BEB6-69A76F9833CF}" destId="{2FBE32D6-F3CC-43A8-9907-2BBDE006C53B}" srcOrd="2" destOrd="0" presId="urn:microsoft.com/office/officeart/2008/layout/LinedList"/>
    <dgm:cxn modelId="{95F5746B-DD74-42DA-9D1F-693FBCBF455E}" type="presParOf" srcId="{72A2C1B6-3EB4-4C4C-9CD6-8E66F5C7A51D}" destId="{60A29CC8-341B-457E-98D2-8A2142A56CC8}" srcOrd="2" destOrd="0" presId="urn:microsoft.com/office/officeart/2008/layout/LinedList"/>
    <dgm:cxn modelId="{7E181169-3696-4D9A-9770-A6D7A3A34209}" type="presParOf" srcId="{72A2C1B6-3EB4-4C4C-9CD6-8E66F5C7A51D}" destId="{CE88EB13-CE4D-4A73-9AF9-92B0A142C43E}" srcOrd="3" destOrd="0" presId="urn:microsoft.com/office/officeart/2008/layout/Lin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3662A3-9C8D-49DD-B6FB-E8E56FFE93C0}" type="doc">
      <dgm:prSet loTypeId="urn:microsoft.com/office/officeart/2005/8/layout/hProcess7" loCatId="process" qsTypeId="urn:microsoft.com/office/officeart/2005/8/quickstyle/simple1" qsCatId="simple" csTypeId="urn:microsoft.com/office/officeart/2005/8/colors/colorful1" csCatId="colorful" phldr="1"/>
      <dgm:spPr/>
      <dgm:t>
        <a:bodyPr/>
        <a:lstStyle/>
        <a:p>
          <a:endParaRPr lang="en-US"/>
        </a:p>
      </dgm:t>
    </dgm:pt>
    <dgm:pt modelId="{4E17F88F-E920-414B-9317-FA62BF1822AF}">
      <dgm:prSet phldrT="[Text]" custT="1"/>
      <dgm:spPr/>
      <dgm:t>
        <a:bodyPr/>
        <a:lstStyle/>
        <a:p>
          <a:pPr algn="ctr"/>
          <a:r>
            <a:rPr lang="en-US" sz="1300">
              <a:latin typeface="Work Sans" pitchFamily="2" charset="0"/>
            </a:rPr>
            <a:t>Storming</a:t>
          </a:r>
        </a:p>
      </dgm:t>
    </dgm:pt>
    <dgm:pt modelId="{C08A903B-03E7-4250-A1EB-87E50259F7B6}" type="parTrans" cxnId="{43E6DEEB-3205-46E2-BA88-2318BCBF3C15}">
      <dgm:prSet/>
      <dgm:spPr/>
      <dgm:t>
        <a:bodyPr/>
        <a:lstStyle/>
        <a:p>
          <a:pPr algn="ctr"/>
          <a:endParaRPr lang="en-US" sz="1400"/>
        </a:p>
      </dgm:t>
    </dgm:pt>
    <dgm:pt modelId="{D1D16053-CD3A-4728-90F3-5DE94B7000F7}" type="sibTrans" cxnId="{43E6DEEB-3205-46E2-BA88-2318BCBF3C15}">
      <dgm:prSet/>
      <dgm:spPr/>
      <dgm:t>
        <a:bodyPr/>
        <a:lstStyle/>
        <a:p>
          <a:pPr algn="ctr"/>
          <a:endParaRPr lang="en-US" sz="1400"/>
        </a:p>
      </dgm:t>
    </dgm:pt>
    <dgm:pt modelId="{429044B6-C0C2-4010-93CF-4280B09DF7FB}">
      <dgm:prSet phldrT="[Text]" custT="1"/>
      <dgm:spPr/>
      <dgm:t>
        <a:bodyPr/>
        <a:lstStyle/>
        <a:p>
          <a:pPr algn="ctr"/>
          <a:r>
            <a:rPr lang="en-US" sz="1300">
              <a:latin typeface="Work Sans" pitchFamily="2" charset="0"/>
            </a:rPr>
            <a:t>Performing</a:t>
          </a:r>
        </a:p>
      </dgm:t>
    </dgm:pt>
    <dgm:pt modelId="{F9D4B7B4-CC53-4A34-834E-7757CDD8A043}" type="parTrans" cxnId="{097A2F7E-3A42-432C-ADCF-07FA213230D4}">
      <dgm:prSet/>
      <dgm:spPr/>
      <dgm:t>
        <a:bodyPr/>
        <a:lstStyle/>
        <a:p>
          <a:pPr algn="ctr"/>
          <a:endParaRPr lang="en-US" sz="1400"/>
        </a:p>
      </dgm:t>
    </dgm:pt>
    <dgm:pt modelId="{C842E6AC-12D3-41DA-B78C-F493795CCB55}" type="sibTrans" cxnId="{097A2F7E-3A42-432C-ADCF-07FA213230D4}">
      <dgm:prSet/>
      <dgm:spPr/>
      <dgm:t>
        <a:bodyPr/>
        <a:lstStyle/>
        <a:p>
          <a:pPr algn="ctr"/>
          <a:endParaRPr lang="en-US" sz="1400"/>
        </a:p>
      </dgm:t>
    </dgm:pt>
    <dgm:pt modelId="{330537B5-F73E-4CF5-A727-614D290A80F8}">
      <dgm:prSet phldrT="[Text]" custT="1"/>
      <dgm:spPr/>
      <dgm:t>
        <a:bodyPr/>
        <a:lstStyle/>
        <a:p>
          <a:pPr algn="ctr"/>
          <a:r>
            <a:rPr lang="en-US" sz="1300">
              <a:latin typeface="Work Sans" pitchFamily="2" charset="0"/>
            </a:rPr>
            <a:t>Norming</a:t>
          </a:r>
        </a:p>
      </dgm:t>
    </dgm:pt>
    <dgm:pt modelId="{F5EB47FA-F4D3-47C7-89B4-9F06F2A437A2}" type="parTrans" cxnId="{C12FAA8A-165E-46BE-B107-3F089433898E}">
      <dgm:prSet/>
      <dgm:spPr/>
      <dgm:t>
        <a:bodyPr/>
        <a:lstStyle/>
        <a:p>
          <a:pPr algn="ctr"/>
          <a:endParaRPr lang="en-US" sz="1400"/>
        </a:p>
      </dgm:t>
    </dgm:pt>
    <dgm:pt modelId="{74705038-8351-4A4C-8641-2C2CD334522A}" type="sibTrans" cxnId="{C12FAA8A-165E-46BE-B107-3F089433898E}">
      <dgm:prSet/>
      <dgm:spPr/>
      <dgm:t>
        <a:bodyPr/>
        <a:lstStyle/>
        <a:p>
          <a:pPr algn="ctr"/>
          <a:endParaRPr lang="en-US" sz="1400"/>
        </a:p>
      </dgm:t>
    </dgm:pt>
    <dgm:pt modelId="{329036D4-8CB5-4204-AEEC-EF50608A290E}">
      <dgm:prSet phldrT="[Text]" custT="1"/>
      <dgm:spPr/>
      <dgm:t>
        <a:bodyPr/>
        <a:lstStyle/>
        <a:p>
          <a:pPr algn="ctr"/>
          <a:r>
            <a:rPr lang="en-US" sz="1300">
              <a:latin typeface="Work Sans" pitchFamily="2" charset="0"/>
            </a:rPr>
            <a:t>Forming</a:t>
          </a:r>
        </a:p>
      </dgm:t>
    </dgm:pt>
    <dgm:pt modelId="{CDE5440E-76E6-4847-8D81-24B7EC157A1F}" type="parTrans" cxnId="{A467AB39-BC57-4B7A-A83B-495F84BF3A31}">
      <dgm:prSet/>
      <dgm:spPr/>
      <dgm:t>
        <a:bodyPr/>
        <a:lstStyle/>
        <a:p>
          <a:pPr algn="ctr"/>
          <a:endParaRPr lang="en-US" sz="1400"/>
        </a:p>
      </dgm:t>
    </dgm:pt>
    <dgm:pt modelId="{0C6B555C-753C-4CCC-ADFB-9732CE6B1D90}" type="sibTrans" cxnId="{A467AB39-BC57-4B7A-A83B-495F84BF3A31}">
      <dgm:prSet/>
      <dgm:spPr/>
      <dgm:t>
        <a:bodyPr/>
        <a:lstStyle/>
        <a:p>
          <a:pPr algn="ctr"/>
          <a:endParaRPr lang="en-US" sz="1400"/>
        </a:p>
      </dgm:t>
    </dgm:pt>
    <dgm:pt modelId="{7242C75B-76D4-4DAF-B4FB-6E94E479921B}" type="pres">
      <dgm:prSet presAssocID="{E53662A3-9C8D-49DD-B6FB-E8E56FFE93C0}" presName="Name0" presStyleCnt="0">
        <dgm:presLayoutVars>
          <dgm:dir/>
          <dgm:animLvl val="lvl"/>
          <dgm:resizeHandles val="exact"/>
        </dgm:presLayoutVars>
      </dgm:prSet>
      <dgm:spPr/>
    </dgm:pt>
    <dgm:pt modelId="{15DA5314-B741-48B6-873E-75BD8DB9DD96}" type="pres">
      <dgm:prSet presAssocID="{329036D4-8CB5-4204-AEEC-EF50608A290E}" presName="compositeNode" presStyleCnt="0">
        <dgm:presLayoutVars>
          <dgm:bulletEnabled val="1"/>
        </dgm:presLayoutVars>
      </dgm:prSet>
      <dgm:spPr/>
    </dgm:pt>
    <dgm:pt modelId="{45E9121E-1942-458C-824E-915FADE5940F}" type="pres">
      <dgm:prSet presAssocID="{329036D4-8CB5-4204-AEEC-EF50608A290E}" presName="bgRect" presStyleLbl="node1" presStyleIdx="0" presStyleCnt="4"/>
      <dgm:spPr/>
    </dgm:pt>
    <dgm:pt modelId="{80A763B1-71C8-47CB-978E-3732B3718C1E}" type="pres">
      <dgm:prSet presAssocID="{329036D4-8CB5-4204-AEEC-EF50608A290E}" presName="parentNode" presStyleLbl="node1" presStyleIdx="0" presStyleCnt="4">
        <dgm:presLayoutVars>
          <dgm:chMax val="0"/>
          <dgm:bulletEnabled val="1"/>
        </dgm:presLayoutVars>
      </dgm:prSet>
      <dgm:spPr/>
    </dgm:pt>
    <dgm:pt modelId="{0D7900FA-4782-41F8-91D8-C24DDBAD1CEF}" type="pres">
      <dgm:prSet presAssocID="{0C6B555C-753C-4CCC-ADFB-9732CE6B1D90}" presName="hSp" presStyleCnt="0"/>
      <dgm:spPr/>
    </dgm:pt>
    <dgm:pt modelId="{B976560A-FF99-4CFD-A5F1-D3B083FD3F0D}" type="pres">
      <dgm:prSet presAssocID="{0C6B555C-753C-4CCC-ADFB-9732CE6B1D90}" presName="vProcSp" presStyleCnt="0"/>
      <dgm:spPr/>
    </dgm:pt>
    <dgm:pt modelId="{6D204D3C-80CF-4A58-9E30-3218445DD9BA}" type="pres">
      <dgm:prSet presAssocID="{0C6B555C-753C-4CCC-ADFB-9732CE6B1D90}" presName="vSp1" presStyleCnt="0"/>
      <dgm:spPr/>
    </dgm:pt>
    <dgm:pt modelId="{AA57A249-958D-4632-91C4-D7D876C98559}" type="pres">
      <dgm:prSet presAssocID="{0C6B555C-753C-4CCC-ADFB-9732CE6B1D90}" presName="simulatedConn" presStyleLbl="solidFgAcc1" presStyleIdx="0" presStyleCnt="3"/>
      <dgm:spPr/>
    </dgm:pt>
    <dgm:pt modelId="{7B79A6B9-19B6-4457-8956-A52A0FEA9E82}" type="pres">
      <dgm:prSet presAssocID="{0C6B555C-753C-4CCC-ADFB-9732CE6B1D90}" presName="vSp2" presStyleCnt="0"/>
      <dgm:spPr/>
    </dgm:pt>
    <dgm:pt modelId="{231BC987-27B1-4E1E-A3BB-6E6C16B0B777}" type="pres">
      <dgm:prSet presAssocID="{0C6B555C-753C-4CCC-ADFB-9732CE6B1D90}" presName="sibTrans" presStyleCnt="0"/>
      <dgm:spPr/>
    </dgm:pt>
    <dgm:pt modelId="{F5AB00E0-D3D8-405B-80E4-2A214C4C891F}" type="pres">
      <dgm:prSet presAssocID="{4E17F88F-E920-414B-9317-FA62BF1822AF}" presName="compositeNode" presStyleCnt="0">
        <dgm:presLayoutVars>
          <dgm:bulletEnabled val="1"/>
        </dgm:presLayoutVars>
      </dgm:prSet>
      <dgm:spPr/>
    </dgm:pt>
    <dgm:pt modelId="{6B4CD84F-9E6B-486B-8919-130DDAA323F1}" type="pres">
      <dgm:prSet presAssocID="{4E17F88F-E920-414B-9317-FA62BF1822AF}" presName="bgRect" presStyleLbl="node1" presStyleIdx="1" presStyleCnt="4"/>
      <dgm:spPr/>
    </dgm:pt>
    <dgm:pt modelId="{2CD571EF-4F1F-4A83-A235-B66E9EF7FDC8}" type="pres">
      <dgm:prSet presAssocID="{4E17F88F-E920-414B-9317-FA62BF1822AF}" presName="parentNode" presStyleLbl="node1" presStyleIdx="1" presStyleCnt="4">
        <dgm:presLayoutVars>
          <dgm:chMax val="0"/>
          <dgm:bulletEnabled val="1"/>
        </dgm:presLayoutVars>
      </dgm:prSet>
      <dgm:spPr/>
    </dgm:pt>
    <dgm:pt modelId="{B3ED2E98-BA4E-4C85-9DE3-0FCA6947FC60}" type="pres">
      <dgm:prSet presAssocID="{D1D16053-CD3A-4728-90F3-5DE94B7000F7}" presName="hSp" presStyleCnt="0"/>
      <dgm:spPr/>
    </dgm:pt>
    <dgm:pt modelId="{FC8A3777-078D-4CC6-8F6B-154537C7349B}" type="pres">
      <dgm:prSet presAssocID="{D1D16053-CD3A-4728-90F3-5DE94B7000F7}" presName="vProcSp" presStyleCnt="0"/>
      <dgm:spPr/>
    </dgm:pt>
    <dgm:pt modelId="{3A400753-C5BA-4F65-BB2E-BAACA08AAD08}" type="pres">
      <dgm:prSet presAssocID="{D1D16053-CD3A-4728-90F3-5DE94B7000F7}" presName="vSp1" presStyleCnt="0"/>
      <dgm:spPr/>
    </dgm:pt>
    <dgm:pt modelId="{BCB6D658-AB95-4ADA-80B1-6FB1396FE293}" type="pres">
      <dgm:prSet presAssocID="{D1D16053-CD3A-4728-90F3-5DE94B7000F7}" presName="simulatedConn" presStyleLbl="solidFgAcc1" presStyleIdx="1" presStyleCnt="3"/>
      <dgm:spPr/>
    </dgm:pt>
    <dgm:pt modelId="{E7F374A0-41F3-430F-A1C1-A27EB8847CB8}" type="pres">
      <dgm:prSet presAssocID="{D1D16053-CD3A-4728-90F3-5DE94B7000F7}" presName="vSp2" presStyleCnt="0"/>
      <dgm:spPr/>
    </dgm:pt>
    <dgm:pt modelId="{AF24AFB4-C981-4FC5-BB3A-F5A646E01455}" type="pres">
      <dgm:prSet presAssocID="{D1D16053-CD3A-4728-90F3-5DE94B7000F7}" presName="sibTrans" presStyleCnt="0"/>
      <dgm:spPr/>
    </dgm:pt>
    <dgm:pt modelId="{F8FE8ECF-CC43-4A21-A826-667C37BB3533}" type="pres">
      <dgm:prSet presAssocID="{330537B5-F73E-4CF5-A727-614D290A80F8}" presName="compositeNode" presStyleCnt="0">
        <dgm:presLayoutVars>
          <dgm:bulletEnabled val="1"/>
        </dgm:presLayoutVars>
      </dgm:prSet>
      <dgm:spPr/>
    </dgm:pt>
    <dgm:pt modelId="{FC47F80D-5F41-4CEA-B367-C6856F83FA30}" type="pres">
      <dgm:prSet presAssocID="{330537B5-F73E-4CF5-A727-614D290A80F8}" presName="bgRect" presStyleLbl="node1" presStyleIdx="2" presStyleCnt="4"/>
      <dgm:spPr/>
    </dgm:pt>
    <dgm:pt modelId="{9E4715A4-E961-4209-A014-875D0CB1A7D5}" type="pres">
      <dgm:prSet presAssocID="{330537B5-F73E-4CF5-A727-614D290A80F8}" presName="parentNode" presStyleLbl="node1" presStyleIdx="2" presStyleCnt="4">
        <dgm:presLayoutVars>
          <dgm:chMax val="0"/>
          <dgm:bulletEnabled val="1"/>
        </dgm:presLayoutVars>
      </dgm:prSet>
      <dgm:spPr/>
    </dgm:pt>
    <dgm:pt modelId="{61772029-4F7B-40DC-A1AC-19451DF56592}" type="pres">
      <dgm:prSet presAssocID="{74705038-8351-4A4C-8641-2C2CD334522A}" presName="hSp" presStyleCnt="0"/>
      <dgm:spPr/>
    </dgm:pt>
    <dgm:pt modelId="{997F3EBE-A6B3-40A1-A40E-EBB2E97FB526}" type="pres">
      <dgm:prSet presAssocID="{74705038-8351-4A4C-8641-2C2CD334522A}" presName="vProcSp" presStyleCnt="0"/>
      <dgm:spPr/>
    </dgm:pt>
    <dgm:pt modelId="{3F98F5AC-55E3-483C-8184-2998FBD0E24E}" type="pres">
      <dgm:prSet presAssocID="{74705038-8351-4A4C-8641-2C2CD334522A}" presName="vSp1" presStyleCnt="0"/>
      <dgm:spPr/>
    </dgm:pt>
    <dgm:pt modelId="{383C939E-3205-4D80-BB1F-1F258BA48A60}" type="pres">
      <dgm:prSet presAssocID="{74705038-8351-4A4C-8641-2C2CD334522A}" presName="simulatedConn" presStyleLbl="solidFgAcc1" presStyleIdx="2" presStyleCnt="3"/>
      <dgm:spPr/>
    </dgm:pt>
    <dgm:pt modelId="{846D4C16-9E23-467C-BA4D-124C89929F8C}" type="pres">
      <dgm:prSet presAssocID="{74705038-8351-4A4C-8641-2C2CD334522A}" presName="vSp2" presStyleCnt="0"/>
      <dgm:spPr/>
    </dgm:pt>
    <dgm:pt modelId="{4CEA9935-5DEF-4E27-A9D4-02A897746DD3}" type="pres">
      <dgm:prSet presAssocID="{74705038-8351-4A4C-8641-2C2CD334522A}" presName="sibTrans" presStyleCnt="0"/>
      <dgm:spPr/>
    </dgm:pt>
    <dgm:pt modelId="{BAD1B726-27BD-4A14-A02F-68997E173D05}" type="pres">
      <dgm:prSet presAssocID="{429044B6-C0C2-4010-93CF-4280B09DF7FB}" presName="compositeNode" presStyleCnt="0">
        <dgm:presLayoutVars>
          <dgm:bulletEnabled val="1"/>
        </dgm:presLayoutVars>
      </dgm:prSet>
      <dgm:spPr/>
    </dgm:pt>
    <dgm:pt modelId="{A7A69BEF-32E5-442A-80F9-B96A886349B5}" type="pres">
      <dgm:prSet presAssocID="{429044B6-C0C2-4010-93CF-4280B09DF7FB}" presName="bgRect" presStyleLbl="node1" presStyleIdx="3" presStyleCnt="4"/>
      <dgm:spPr/>
    </dgm:pt>
    <dgm:pt modelId="{F492A486-A3E0-4EFE-AF94-EE3BF6CF656A}" type="pres">
      <dgm:prSet presAssocID="{429044B6-C0C2-4010-93CF-4280B09DF7FB}" presName="parentNode" presStyleLbl="node1" presStyleIdx="3" presStyleCnt="4">
        <dgm:presLayoutVars>
          <dgm:chMax val="0"/>
          <dgm:bulletEnabled val="1"/>
        </dgm:presLayoutVars>
      </dgm:prSet>
      <dgm:spPr/>
    </dgm:pt>
  </dgm:ptLst>
  <dgm:cxnLst>
    <dgm:cxn modelId="{56BDE60C-315B-47C0-989D-E7FE5DB048D9}" type="presOf" srcId="{330537B5-F73E-4CF5-A727-614D290A80F8}" destId="{9E4715A4-E961-4209-A014-875D0CB1A7D5}" srcOrd="1" destOrd="0" presId="urn:microsoft.com/office/officeart/2005/8/layout/hProcess7"/>
    <dgm:cxn modelId="{A467AB39-BC57-4B7A-A83B-495F84BF3A31}" srcId="{E53662A3-9C8D-49DD-B6FB-E8E56FFE93C0}" destId="{329036D4-8CB5-4204-AEEC-EF50608A290E}" srcOrd="0" destOrd="0" parTransId="{CDE5440E-76E6-4847-8D81-24B7EC157A1F}" sibTransId="{0C6B555C-753C-4CCC-ADFB-9732CE6B1D90}"/>
    <dgm:cxn modelId="{5A15553B-30BC-43CA-97DB-5C8FD7E0CBA7}" type="presOf" srcId="{429044B6-C0C2-4010-93CF-4280B09DF7FB}" destId="{A7A69BEF-32E5-442A-80F9-B96A886349B5}" srcOrd="0" destOrd="0" presId="urn:microsoft.com/office/officeart/2005/8/layout/hProcess7"/>
    <dgm:cxn modelId="{E5521451-6FAE-4E75-AED4-B496021E3BA4}" type="presOf" srcId="{329036D4-8CB5-4204-AEEC-EF50608A290E}" destId="{45E9121E-1942-458C-824E-915FADE5940F}" srcOrd="0" destOrd="0" presId="urn:microsoft.com/office/officeart/2005/8/layout/hProcess7"/>
    <dgm:cxn modelId="{DE110D54-A542-4ABA-888A-60BD24F17084}" type="presOf" srcId="{329036D4-8CB5-4204-AEEC-EF50608A290E}" destId="{80A763B1-71C8-47CB-978E-3732B3718C1E}" srcOrd="1" destOrd="0" presId="urn:microsoft.com/office/officeart/2005/8/layout/hProcess7"/>
    <dgm:cxn modelId="{3FBCFD76-FE9B-4A19-8D4C-30CCD560D8C2}" type="presOf" srcId="{E53662A3-9C8D-49DD-B6FB-E8E56FFE93C0}" destId="{7242C75B-76D4-4DAF-B4FB-6E94E479921B}" srcOrd="0" destOrd="0" presId="urn:microsoft.com/office/officeart/2005/8/layout/hProcess7"/>
    <dgm:cxn modelId="{718B3259-0A8C-405C-8290-BDAD4F00CC62}" type="presOf" srcId="{4E17F88F-E920-414B-9317-FA62BF1822AF}" destId="{6B4CD84F-9E6B-486B-8919-130DDAA323F1}" srcOrd="0" destOrd="0" presId="urn:microsoft.com/office/officeart/2005/8/layout/hProcess7"/>
    <dgm:cxn modelId="{097A2F7E-3A42-432C-ADCF-07FA213230D4}" srcId="{E53662A3-9C8D-49DD-B6FB-E8E56FFE93C0}" destId="{429044B6-C0C2-4010-93CF-4280B09DF7FB}" srcOrd="3" destOrd="0" parTransId="{F9D4B7B4-CC53-4A34-834E-7757CDD8A043}" sibTransId="{C842E6AC-12D3-41DA-B78C-F493795CCB55}"/>
    <dgm:cxn modelId="{C12FAA8A-165E-46BE-B107-3F089433898E}" srcId="{E53662A3-9C8D-49DD-B6FB-E8E56FFE93C0}" destId="{330537B5-F73E-4CF5-A727-614D290A80F8}" srcOrd="2" destOrd="0" parTransId="{F5EB47FA-F4D3-47C7-89B4-9F06F2A437A2}" sibTransId="{74705038-8351-4A4C-8641-2C2CD334522A}"/>
    <dgm:cxn modelId="{9EC153A3-0B5F-4777-86C1-474FE0E5ADDD}" type="presOf" srcId="{4E17F88F-E920-414B-9317-FA62BF1822AF}" destId="{2CD571EF-4F1F-4A83-A235-B66E9EF7FDC8}" srcOrd="1" destOrd="0" presId="urn:microsoft.com/office/officeart/2005/8/layout/hProcess7"/>
    <dgm:cxn modelId="{FA0D0BA7-B332-4621-8ABB-7AD64014D632}" type="presOf" srcId="{330537B5-F73E-4CF5-A727-614D290A80F8}" destId="{FC47F80D-5F41-4CEA-B367-C6856F83FA30}" srcOrd="0" destOrd="0" presId="urn:microsoft.com/office/officeart/2005/8/layout/hProcess7"/>
    <dgm:cxn modelId="{43E6DEEB-3205-46E2-BA88-2318BCBF3C15}" srcId="{E53662A3-9C8D-49DD-B6FB-E8E56FFE93C0}" destId="{4E17F88F-E920-414B-9317-FA62BF1822AF}" srcOrd="1" destOrd="0" parTransId="{C08A903B-03E7-4250-A1EB-87E50259F7B6}" sibTransId="{D1D16053-CD3A-4728-90F3-5DE94B7000F7}"/>
    <dgm:cxn modelId="{09BAA9EE-6875-461B-9E5A-11117513A9CC}" type="presOf" srcId="{429044B6-C0C2-4010-93CF-4280B09DF7FB}" destId="{F492A486-A3E0-4EFE-AF94-EE3BF6CF656A}" srcOrd="1" destOrd="0" presId="urn:microsoft.com/office/officeart/2005/8/layout/hProcess7"/>
    <dgm:cxn modelId="{A9077A86-B522-4A00-8107-21DB4B6B4570}" type="presParOf" srcId="{7242C75B-76D4-4DAF-B4FB-6E94E479921B}" destId="{15DA5314-B741-48B6-873E-75BD8DB9DD96}" srcOrd="0" destOrd="0" presId="urn:microsoft.com/office/officeart/2005/8/layout/hProcess7"/>
    <dgm:cxn modelId="{C1672C28-C00D-44E5-956D-5A27135433B4}" type="presParOf" srcId="{15DA5314-B741-48B6-873E-75BD8DB9DD96}" destId="{45E9121E-1942-458C-824E-915FADE5940F}" srcOrd="0" destOrd="0" presId="urn:microsoft.com/office/officeart/2005/8/layout/hProcess7"/>
    <dgm:cxn modelId="{068106DF-707B-4383-AE28-4467983126F3}" type="presParOf" srcId="{15DA5314-B741-48B6-873E-75BD8DB9DD96}" destId="{80A763B1-71C8-47CB-978E-3732B3718C1E}" srcOrd="1" destOrd="0" presId="urn:microsoft.com/office/officeart/2005/8/layout/hProcess7"/>
    <dgm:cxn modelId="{0CD96D9F-3AB1-44B9-8FE9-3CEDAD0BAD21}" type="presParOf" srcId="{7242C75B-76D4-4DAF-B4FB-6E94E479921B}" destId="{0D7900FA-4782-41F8-91D8-C24DDBAD1CEF}" srcOrd="1" destOrd="0" presId="urn:microsoft.com/office/officeart/2005/8/layout/hProcess7"/>
    <dgm:cxn modelId="{B36CDB70-358A-45AA-9197-32CA4B353AD9}" type="presParOf" srcId="{7242C75B-76D4-4DAF-B4FB-6E94E479921B}" destId="{B976560A-FF99-4CFD-A5F1-D3B083FD3F0D}" srcOrd="2" destOrd="0" presId="urn:microsoft.com/office/officeart/2005/8/layout/hProcess7"/>
    <dgm:cxn modelId="{B173B7BE-5D8B-466D-8ED7-0B6AF9225D28}" type="presParOf" srcId="{B976560A-FF99-4CFD-A5F1-D3B083FD3F0D}" destId="{6D204D3C-80CF-4A58-9E30-3218445DD9BA}" srcOrd="0" destOrd="0" presId="urn:microsoft.com/office/officeart/2005/8/layout/hProcess7"/>
    <dgm:cxn modelId="{E75ACD0C-B7C4-4C9A-B6F2-48B6612F2379}" type="presParOf" srcId="{B976560A-FF99-4CFD-A5F1-D3B083FD3F0D}" destId="{AA57A249-958D-4632-91C4-D7D876C98559}" srcOrd="1" destOrd="0" presId="urn:microsoft.com/office/officeart/2005/8/layout/hProcess7"/>
    <dgm:cxn modelId="{20060AC7-F9F9-4F9F-B560-15F7A37846C1}" type="presParOf" srcId="{B976560A-FF99-4CFD-A5F1-D3B083FD3F0D}" destId="{7B79A6B9-19B6-4457-8956-A52A0FEA9E82}" srcOrd="2" destOrd="0" presId="urn:microsoft.com/office/officeart/2005/8/layout/hProcess7"/>
    <dgm:cxn modelId="{43262B3E-8812-4205-8272-EAA5D4399436}" type="presParOf" srcId="{7242C75B-76D4-4DAF-B4FB-6E94E479921B}" destId="{231BC987-27B1-4E1E-A3BB-6E6C16B0B777}" srcOrd="3" destOrd="0" presId="urn:microsoft.com/office/officeart/2005/8/layout/hProcess7"/>
    <dgm:cxn modelId="{FF8374DC-6148-4507-A552-8FDE537CF2F3}" type="presParOf" srcId="{7242C75B-76D4-4DAF-B4FB-6E94E479921B}" destId="{F5AB00E0-D3D8-405B-80E4-2A214C4C891F}" srcOrd="4" destOrd="0" presId="urn:microsoft.com/office/officeart/2005/8/layout/hProcess7"/>
    <dgm:cxn modelId="{B416AC73-94CA-406E-BFCF-080A7B1E3D6B}" type="presParOf" srcId="{F5AB00E0-D3D8-405B-80E4-2A214C4C891F}" destId="{6B4CD84F-9E6B-486B-8919-130DDAA323F1}" srcOrd="0" destOrd="0" presId="urn:microsoft.com/office/officeart/2005/8/layout/hProcess7"/>
    <dgm:cxn modelId="{2EEDA9EC-F213-44B6-846D-B263076C68E1}" type="presParOf" srcId="{F5AB00E0-D3D8-405B-80E4-2A214C4C891F}" destId="{2CD571EF-4F1F-4A83-A235-B66E9EF7FDC8}" srcOrd="1" destOrd="0" presId="urn:microsoft.com/office/officeart/2005/8/layout/hProcess7"/>
    <dgm:cxn modelId="{277B51A3-05A3-4C24-84CF-1C5A2B096EAF}" type="presParOf" srcId="{7242C75B-76D4-4DAF-B4FB-6E94E479921B}" destId="{B3ED2E98-BA4E-4C85-9DE3-0FCA6947FC60}" srcOrd="5" destOrd="0" presId="urn:microsoft.com/office/officeart/2005/8/layout/hProcess7"/>
    <dgm:cxn modelId="{1B672348-831F-4592-9092-0E5AF7E88681}" type="presParOf" srcId="{7242C75B-76D4-4DAF-B4FB-6E94E479921B}" destId="{FC8A3777-078D-4CC6-8F6B-154537C7349B}" srcOrd="6" destOrd="0" presId="urn:microsoft.com/office/officeart/2005/8/layout/hProcess7"/>
    <dgm:cxn modelId="{8569BAD0-8F35-4DFB-9C2A-2A4A643533CB}" type="presParOf" srcId="{FC8A3777-078D-4CC6-8F6B-154537C7349B}" destId="{3A400753-C5BA-4F65-BB2E-BAACA08AAD08}" srcOrd="0" destOrd="0" presId="urn:microsoft.com/office/officeart/2005/8/layout/hProcess7"/>
    <dgm:cxn modelId="{8C765755-0CD4-4629-AB49-FA1E1165E433}" type="presParOf" srcId="{FC8A3777-078D-4CC6-8F6B-154537C7349B}" destId="{BCB6D658-AB95-4ADA-80B1-6FB1396FE293}" srcOrd="1" destOrd="0" presId="urn:microsoft.com/office/officeart/2005/8/layout/hProcess7"/>
    <dgm:cxn modelId="{9646B9A6-7A47-457A-BB77-A2C9842B06C2}" type="presParOf" srcId="{FC8A3777-078D-4CC6-8F6B-154537C7349B}" destId="{E7F374A0-41F3-430F-A1C1-A27EB8847CB8}" srcOrd="2" destOrd="0" presId="urn:microsoft.com/office/officeart/2005/8/layout/hProcess7"/>
    <dgm:cxn modelId="{B165809E-A089-40D5-AD17-A4814ADCA8FB}" type="presParOf" srcId="{7242C75B-76D4-4DAF-B4FB-6E94E479921B}" destId="{AF24AFB4-C981-4FC5-BB3A-F5A646E01455}" srcOrd="7" destOrd="0" presId="urn:microsoft.com/office/officeart/2005/8/layout/hProcess7"/>
    <dgm:cxn modelId="{B9B9B4F5-BE43-438A-A144-384CE28A81F9}" type="presParOf" srcId="{7242C75B-76D4-4DAF-B4FB-6E94E479921B}" destId="{F8FE8ECF-CC43-4A21-A826-667C37BB3533}" srcOrd="8" destOrd="0" presId="urn:microsoft.com/office/officeart/2005/8/layout/hProcess7"/>
    <dgm:cxn modelId="{FAC90ED6-BD90-4AD9-887D-B1282AFD4B7D}" type="presParOf" srcId="{F8FE8ECF-CC43-4A21-A826-667C37BB3533}" destId="{FC47F80D-5F41-4CEA-B367-C6856F83FA30}" srcOrd="0" destOrd="0" presId="urn:microsoft.com/office/officeart/2005/8/layout/hProcess7"/>
    <dgm:cxn modelId="{976059E6-E453-41A3-A50A-006B77563CAC}" type="presParOf" srcId="{F8FE8ECF-CC43-4A21-A826-667C37BB3533}" destId="{9E4715A4-E961-4209-A014-875D0CB1A7D5}" srcOrd="1" destOrd="0" presId="urn:microsoft.com/office/officeart/2005/8/layout/hProcess7"/>
    <dgm:cxn modelId="{93DA28A6-74A0-4660-9E91-6B342EA58369}" type="presParOf" srcId="{7242C75B-76D4-4DAF-B4FB-6E94E479921B}" destId="{61772029-4F7B-40DC-A1AC-19451DF56592}" srcOrd="9" destOrd="0" presId="urn:microsoft.com/office/officeart/2005/8/layout/hProcess7"/>
    <dgm:cxn modelId="{550F3365-5162-4A0E-9682-B5866C6E91FE}" type="presParOf" srcId="{7242C75B-76D4-4DAF-B4FB-6E94E479921B}" destId="{997F3EBE-A6B3-40A1-A40E-EBB2E97FB526}" srcOrd="10" destOrd="0" presId="urn:microsoft.com/office/officeart/2005/8/layout/hProcess7"/>
    <dgm:cxn modelId="{FF0DA0CA-666C-4669-BB7C-5F9221428338}" type="presParOf" srcId="{997F3EBE-A6B3-40A1-A40E-EBB2E97FB526}" destId="{3F98F5AC-55E3-483C-8184-2998FBD0E24E}" srcOrd="0" destOrd="0" presId="urn:microsoft.com/office/officeart/2005/8/layout/hProcess7"/>
    <dgm:cxn modelId="{1DEA1DB4-D663-4E92-9B59-C4C60EAD916F}" type="presParOf" srcId="{997F3EBE-A6B3-40A1-A40E-EBB2E97FB526}" destId="{383C939E-3205-4D80-BB1F-1F258BA48A60}" srcOrd="1" destOrd="0" presId="urn:microsoft.com/office/officeart/2005/8/layout/hProcess7"/>
    <dgm:cxn modelId="{6472F4D1-13BB-4C39-A7BB-3792DC4D2591}" type="presParOf" srcId="{997F3EBE-A6B3-40A1-A40E-EBB2E97FB526}" destId="{846D4C16-9E23-467C-BA4D-124C89929F8C}" srcOrd="2" destOrd="0" presId="urn:microsoft.com/office/officeart/2005/8/layout/hProcess7"/>
    <dgm:cxn modelId="{DF731E25-4D88-4D68-BB3B-5BA628857A69}" type="presParOf" srcId="{7242C75B-76D4-4DAF-B4FB-6E94E479921B}" destId="{4CEA9935-5DEF-4E27-A9D4-02A897746DD3}" srcOrd="11" destOrd="0" presId="urn:microsoft.com/office/officeart/2005/8/layout/hProcess7"/>
    <dgm:cxn modelId="{DCBA5C3B-D979-41DD-A969-BECD19E38314}" type="presParOf" srcId="{7242C75B-76D4-4DAF-B4FB-6E94E479921B}" destId="{BAD1B726-27BD-4A14-A02F-68997E173D05}" srcOrd="12" destOrd="0" presId="urn:microsoft.com/office/officeart/2005/8/layout/hProcess7"/>
    <dgm:cxn modelId="{F03284CA-4EF2-456F-A4B6-C30A7BB2FEC3}" type="presParOf" srcId="{BAD1B726-27BD-4A14-A02F-68997E173D05}" destId="{A7A69BEF-32E5-442A-80F9-B96A886349B5}" srcOrd="0" destOrd="0" presId="urn:microsoft.com/office/officeart/2005/8/layout/hProcess7"/>
    <dgm:cxn modelId="{A12B9D77-388C-4B3D-95F1-870014CCE502}" type="presParOf" srcId="{BAD1B726-27BD-4A14-A02F-68997E173D05}" destId="{F492A486-A3E0-4EFE-AF94-EE3BF6CF656A}" srcOrd="1" destOrd="0" presId="urn:microsoft.com/office/officeart/2005/8/layout/hProcess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BBD3EF-AEE3-46C5-B172-92EB528AC327}"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US"/>
        </a:p>
      </dgm:t>
    </dgm:pt>
    <dgm:pt modelId="{FD76018D-D163-4041-9CB1-9407DA622786}">
      <dgm:prSet phldrT="[Text]"/>
      <dgm:spPr>
        <a:solidFill>
          <a:schemeClr val="accent5"/>
        </a:solidFill>
        <a:ln>
          <a:solidFill>
            <a:schemeClr val="accent5"/>
          </a:solidFill>
        </a:ln>
      </dgm:spPr>
      <dgm:t>
        <a:bodyPr/>
        <a:lstStyle/>
        <a:p>
          <a:pPr>
            <a:buFont typeface="Symbol" panose="05050102010706020507" pitchFamily="18" charset="2"/>
            <a:buNone/>
          </a:pPr>
          <a:r>
            <a:rPr lang="en-US">
              <a:latin typeface="Work Sans" pitchFamily="2" charset="0"/>
            </a:rPr>
            <a:t>Introductions</a:t>
          </a:r>
        </a:p>
      </dgm:t>
    </dgm:pt>
    <dgm:pt modelId="{1753AEB0-ACDC-4FF2-92AF-69B29687C722}" type="parTrans" cxnId="{17A1C21A-4537-4EE7-BDC0-FC2E72D884D5}">
      <dgm:prSet/>
      <dgm:spPr/>
      <dgm:t>
        <a:bodyPr/>
        <a:lstStyle/>
        <a:p>
          <a:endParaRPr lang="en-US"/>
        </a:p>
      </dgm:t>
    </dgm:pt>
    <dgm:pt modelId="{46314E92-9194-4D33-86F5-584C1BEB4647}" type="sibTrans" cxnId="{17A1C21A-4537-4EE7-BDC0-FC2E72D884D5}">
      <dgm:prSet/>
      <dgm:spPr/>
      <dgm:t>
        <a:bodyPr/>
        <a:lstStyle/>
        <a:p>
          <a:endParaRPr lang="en-US"/>
        </a:p>
      </dgm:t>
    </dgm:pt>
    <dgm:pt modelId="{AC7A3202-29E1-4862-B3AF-4189AA642935}">
      <dgm:prSet/>
      <dgm:spPr>
        <a:solidFill>
          <a:schemeClr val="accent5"/>
        </a:solidFill>
        <a:ln>
          <a:solidFill>
            <a:schemeClr val="accent5"/>
          </a:solidFill>
        </a:ln>
      </dgm:spPr>
      <dgm:t>
        <a:bodyPr/>
        <a:lstStyle/>
        <a:p>
          <a:pPr>
            <a:buFont typeface="Symbol" panose="05050102010706020507" pitchFamily="18" charset="2"/>
            <a:buNone/>
          </a:pPr>
          <a:r>
            <a:rPr lang="en-US">
              <a:latin typeface="Work Sans" pitchFamily="2" charset="0"/>
            </a:rPr>
            <a:t>Communicate a Common Vision</a:t>
          </a:r>
        </a:p>
      </dgm:t>
    </dgm:pt>
    <dgm:pt modelId="{5B9C0B50-E1C1-4134-A292-28153876471E}" type="parTrans" cxnId="{2A657DC8-1C60-4339-B70D-6335331EAD93}">
      <dgm:prSet/>
      <dgm:spPr/>
      <dgm:t>
        <a:bodyPr/>
        <a:lstStyle/>
        <a:p>
          <a:endParaRPr lang="en-US"/>
        </a:p>
      </dgm:t>
    </dgm:pt>
    <dgm:pt modelId="{46E27BAA-FE18-4F43-A8AB-A2A9B6A7CD28}" type="sibTrans" cxnId="{2A657DC8-1C60-4339-B70D-6335331EAD93}">
      <dgm:prSet/>
      <dgm:spPr/>
      <dgm:t>
        <a:bodyPr/>
        <a:lstStyle/>
        <a:p>
          <a:endParaRPr lang="en-US"/>
        </a:p>
      </dgm:t>
    </dgm:pt>
    <dgm:pt modelId="{48F2F864-486A-465D-90AE-460F57047618}">
      <dgm:prSet/>
      <dgm:spPr>
        <a:solidFill>
          <a:schemeClr val="accent5"/>
        </a:solidFill>
        <a:ln>
          <a:solidFill>
            <a:schemeClr val="accent5"/>
          </a:solidFill>
        </a:ln>
      </dgm:spPr>
      <dgm:t>
        <a:bodyPr/>
        <a:lstStyle/>
        <a:p>
          <a:pPr>
            <a:buFont typeface="Symbol" panose="05050102010706020507" pitchFamily="18" charset="2"/>
            <a:buNone/>
          </a:pPr>
          <a:r>
            <a:rPr lang="en-US">
              <a:latin typeface="Work Sans" pitchFamily="2" charset="0"/>
            </a:rPr>
            <a:t>Manage the Process</a:t>
          </a:r>
        </a:p>
      </dgm:t>
    </dgm:pt>
    <dgm:pt modelId="{7E91BA65-C7A2-4EC4-9F0A-0AE201D3846F}" type="parTrans" cxnId="{E47CF471-4D9F-49B8-A168-71C1CCE24CB8}">
      <dgm:prSet/>
      <dgm:spPr/>
      <dgm:t>
        <a:bodyPr/>
        <a:lstStyle/>
        <a:p>
          <a:endParaRPr lang="en-US"/>
        </a:p>
      </dgm:t>
    </dgm:pt>
    <dgm:pt modelId="{B579267D-C811-4E5C-A846-A2BB309941AC}" type="sibTrans" cxnId="{E47CF471-4D9F-49B8-A168-71C1CCE24CB8}">
      <dgm:prSet/>
      <dgm:spPr/>
      <dgm:t>
        <a:bodyPr/>
        <a:lstStyle/>
        <a:p>
          <a:endParaRPr lang="en-US"/>
        </a:p>
      </dgm:t>
    </dgm:pt>
    <dgm:pt modelId="{E5A7E61C-024E-40EB-977A-635EF2476440}" type="pres">
      <dgm:prSet presAssocID="{49BBD3EF-AEE3-46C5-B172-92EB528AC327}" presName="Name0" presStyleCnt="0">
        <dgm:presLayoutVars>
          <dgm:dir/>
          <dgm:animLvl val="lvl"/>
          <dgm:resizeHandles val="exact"/>
        </dgm:presLayoutVars>
      </dgm:prSet>
      <dgm:spPr/>
    </dgm:pt>
    <dgm:pt modelId="{B4A951B6-D65E-4977-A6D0-2E941AF20B80}" type="pres">
      <dgm:prSet presAssocID="{48F2F864-486A-465D-90AE-460F57047618}" presName="boxAndChildren" presStyleCnt="0"/>
      <dgm:spPr/>
    </dgm:pt>
    <dgm:pt modelId="{FC60A67F-DA29-4C2B-A560-6207CA498330}" type="pres">
      <dgm:prSet presAssocID="{48F2F864-486A-465D-90AE-460F57047618}" presName="parentTextBox" presStyleLbl="node1" presStyleIdx="0" presStyleCnt="3"/>
      <dgm:spPr/>
    </dgm:pt>
    <dgm:pt modelId="{784D005D-B78A-4FC7-9A69-A39AA958C5C6}" type="pres">
      <dgm:prSet presAssocID="{46E27BAA-FE18-4F43-A8AB-A2A9B6A7CD28}" presName="sp" presStyleCnt="0"/>
      <dgm:spPr/>
    </dgm:pt>
    <dgm:pt modelId="{EA4B5EE8-3979-4CD0-A227-698E317E7C69}" type="pres">
      <dgm:prSet presAssocID="{AC7A3202-29E1-4862-B3AF-4189AA642935}" presName="arrowAndChildren" presStyleCnt="0"/>
      <dgm:spPr/>
    </dgm:pt>
    <dgm:pt modelId="{99BDC15D-0F44-438A-BBE9-28EC38B8C79E}" type="pres">
      <dgm:prSet presAssocID="{AC7A3202-29E1-4862-B3AF-4189AA642935}" presName="parentTextArrow" presStyleLbl="node1" presStyleIdx="1" presStyleCnt="3"/>
      <dgm:spPr/>
    </dgm:pt>
    <dgm:pt modelId="{13DD0C68-7663-430A-96E1-20F5D2F82C28}" type="pres">
      <dgm:prSet presAssocID="{46314E92-9194-4D33-86F5-584C1BEB4647}" presName="sp" presStyleCnt="0"/>
      <dgm:spPr/>
    </dgm:pt>
    <dgm:pt modelId="{D719FFC3-DFB6-4A61-8917-B7DF25A4FCBE}" type="pres">
      <dgm:prSet presAssocID="{FD76018D-D163-4041-9CB1-9407DA622786}" presName="arrowAndChildren" presStyleCnt="0"/>
      <dgm:spPr/>
    </dgm:pt>
    <dgm:pt modelId="{82406EAE-B2CC-4823-BACB-1850326E15D2}" type="pres">
      <dgm:prSet presAssocID="{FD76018D-D163-4041-9CB1-9407DA622786}" presName="parentTextArrow" presStyleLbl="node1" presStyleIdx="2" presStyleCnt="3"/>
      <dgm:spPr/>
    </dgm:pt>
  </dgm:ptLst>
  <dgm:cxnLst>
    <dgm:cxn modelId="{17A1C21A-4537-4EE7-BDC0-FC2E72D884D5}" srcId="{49BBD3EF-AEE3-46C5-B172-92EB528AC327}" destId="{FD76018D-D163-4041-9CB1-9407DA622786}" srcOrd="0" destOrd="0" parTransId="{1753AEB0-ACDC-4FF2-92AF-69B29687C722}" sibTransId="{46314E92-9194-4D33-86F5-584C1BEB4647}"/>
    <dgm:cxn modelId="{9EC3DA68-42F5-45FF-9A31-46A8C5422AF8}" type="presOf" srcId="{49BBD3EF-AEE3-46C5-B172-92EB528AC327}" destId="{E5A7E61C-024E-40EB-977A-635EF2476440}" srcOrd="0" destOrd="0" presId="urn:microsoft.com/office/officeart/2005/8/layout/process4"/>
    <dgm:cxn modelId="{E47CF471-4D9F-49B8-A168-71C1CCE24CB8}" srcId="{49BBD3EF-AEE3-46C5-B172-92EB528AC327}" destId="{48F2F864-486A-465D-90AE-460F57047618}" srcOrd="2" destOrd="0" parTransId="{7E91BA65-C7A2-4EC4-9F0A-0AE201D3846F}" sibTransId="{B579267D-C811-4E5C-A846-A2BB309941AC}"/>
    <dgm:cxn modelId="{853F2883-3107-4276-9B4A-FD7DD50D1F02}" type="presOf" srcId="{FD76018D-D163-4041-9CB1-9407DA622786}" destId="{82406EAE-B2CC-4823-BACB-1850326E15D2}" srcOrd="0" destOrd="0" presId="urn:microsoft.com/office/officeart/2005/8/layout/process4"/>
    <dgm:cxn modelId="{223F8EA2-2DFC-460B-8A8E-FF62B477DE85}" type="presOf" srcId="{48F2F864-486A-465D-90AE-460F57047618}" destId="{FC60A67F-DA29-4C2B-A560-6207CA498330}" srcOrd="0" destOrd="0" presId="urn:microsoft.com/office/officeart/2005/8/layout/process4"/>
    <dgm:cxn modelId="{0978F7C7-4BCA-4558-AF10-FEE46D0154F5}" type="presOf" srcId="{AC7A3202-29E1-4862-B3AF-4189AA642935}" destId="{99BDC15D-0F44-438A-BBE9-28EC38B8C79E}" srcOrd="0" destOrd="0" presId="urn:microsoft.com/office/officeart/2005/8/layout/process4"/>
    <dgm:cxn modelId="{2A657DC8-1C60-4339-B70D-6335331EAD93}" srcId="{49BBD3EF-AEE3-46C5-B172-92EB528AC327}" destId="{AC7A3202-29E1-4862-B3AF-4189AA642935}" srcOrd="1" destOrd="0" parTransId="{5B9C0B50-E1C1-4134-A292-28153876471E}" sibTransId="{46E27BAA-FE18-4F43-A8AB-A2A9B6A7CD28}"/>
    <dgm:cxn modelId="{6A21795F-5395-4A00-B146-5098FE2BDBB0}" type="presParOf" srcId="{E5A7E61C-024E-40EB-977A-635EF2476440}" destId="{B4A951B6-D65E-4977-A6D0-2E941AF20B80}" srcOrd="0" destOrd="0" presId="urn:microsoft.com/office/officeart/2005/8/layout/process4"/>
    <dgm:cxn modelId="{0DCE2BBC-9E8C-419B-9154-6AE1322CC2FF}" type="presParOf" srcId="{B4A951B6-D65E-4977-A6D0-2E941AF20B80}" destId="{FC60A67F-DA29-4C2B-A560-6207CA498330}" srcOrd="0" destOrd="0" presId="urn:microsoft.com/office/officeart/2005/8/layout/process4"/>
    <dgm:cxn modelId="{1735ABEF-0DD4-454C-81F6-9A146E6FF362}" type="presParOf" srcId="{E5A7E61C-024E-40EB-977A-635EF2476440}" destId="{784D005D-B78A-4FC7-9A69-A39AA958C5C6}" srcOrd="1" destOrd="0" presId="urn:microsoft.com/office/officeart/2005/8/layout/process4"/>
    <dgm:cxn modelId="{4BB7EB7C-DF6C-4AD8-A4B5-9DE7D849704C}" type="presParOf" srcId="{E5A7E61C-024E-40EB-977A-635EF2476440}" destId="{EA4B5EE8-3979-4CD0-A227-698E317E7C69}" srcOrd="2" destOrd="0" presId="urn:microsoft.com/office/officeart/2005/8/layout/process4"/>
    <dgm:cxn modelId="{27FC5DA1-4D2B-4676-83F7-D5A8A590A983}" type="presParOf" srcId="{EA4B5EE8-3979-4CD0-A227-698E317E7C69}" destId="{99BDC15D-0F44-438A-BBE9-28EC38B8C79E}" srcOrd="0" destOrd="0" presId="urn:microsoft.com/office/officeart/2005/8/layout/process4"/>
    <dgm:cxn modelId="{294B3A36-D52E-41CA-8A91-7B0BA33F3D48}" type="presParOf" srcId="{E5A7E61C-024E-40EB-977A-635EF2476440}" destId="{13DD0C68-7663-430A-96E1-20F5D2F82C28}" srcOrd="3" destOrd="0" presId="urn:microsoft.com/office/officeart/2005/8/layout/process4"/>
    <dgm:cxn modelId="{34D2CE23-2DA7-406F-A0A0-03116BA428C0}" type="presParOf" srcId="{E5A7E61C-024E-40EB-977A-635EF2476440}" destId="{D719FFC3-DFB6-4A61-8917-B7DF25A4FCBE}" srcOrd="4" destOrd="0" presId="urn:microsoft.com/office/officeart/2005/8/layout/process4"/>
    <dgm:cxn modelId="{57A805C1-CD1A-45B3-9340-3D9315C95598}" type="presParOf" srcId="{D719FFC3-DFB6-4A61-8917-B7DF25A4FCBE}" destId="{82406EAE-B2CC-4823-BACB-1850326E15D2}"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E6A16A-16BA-4E79-8DC8-6F59903BA4AC}">
      <dsp:nvSpPr>
        <dsp:cNvPr id="0" name=""/>
        <dsp:cNvSpPr/>
      </dsp:nvSpPr>
      <dsp:spPr>
        <a:xfrm>
          <a:off x="0" y="0"/>
          <a:ext cx="584454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2CEF3-A876-4736-8932-E4B4239D6685}">
      <dsp:nvSpPr>
        <dsp:cNvPr id="0" name=""/>
        <dsp:cNvSpPr/>
      </dsp:nvSpPr>
      <dsp:spPr>
        <a:xfrm>
          <a:off x="0" y="0"/>
          <a:ext cx="1168908" cy="80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US" sz="1200" kern="1200">
              <a:latin typeface="Work Sans" pitchFamily="2" charset="0"/>
            </a:rPr>
            <a:t>Project Sponsor / System Leadership</a:t>
          </a:r>
        </a:p>
      </dsp:txBody>
      <dsp:txXfrm>
        <a:off x="0" y="0"/>
        <a:ext cx="1168908" cy="800099"/>
      </dsp:txXfrm>
    </dsp:sp>
    <dsp:sp modelId="{45D233C9-F8CE-4A1E-903A-0AC6D574828B}">
      <dsp:nvSpPr>
        <dsp:cNvPr id="0" name=""/>
        <dsp:cNvSpPr/>
      </dsp:nvSpPr>
      <dsp:spPr>
        <a:xfrm>
          <a:off x="1256576" y="36332"/>
          <a:ext cx="4587963" cy="726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Courier New" panose="02070309020205020404" pitchFamily="49" charset="0"/>
            <a:buNone/>
          </a:pPr>
          <a:r>
            <a:rPr lang="en-US" sz="1000" kern="1200">
              <a:latin typeface="Work Sans" pitchFamily="2" charset="0"/>
            </a:rPr>
            <a:t>An improvement team needs a leader with authority in your health center. This individual has the power to push forward a recommended change. (e.g., Chief Operations Officer; Chief Program Officer)</a:t>
          </a:r>
        </a:p>
      </dsp:txBody>
      <dsp:txXfrm>
        <a:off x="1256576" y="36332"/>
        <a:ext cx="4587963" cy="726653"/>
      </dsp:txXfrm>
    </dsp:sp>
    <dsp:sp modelId="{2EE51872-0218-45D1-B146-7D7ADCDF74FD}">
      <dsp:nvSpPr>
        <dsp:cNvPr id="0" name=""/>
        <dsp:cNvSpPr/>
      </dsp:nvSpPr>
      <dsp:spPr>
        <a:xfrm>
          <a:off x="1168908" y="762985"/>
          <a:ext cx="4675632"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0C1301-F382-4FB9-A5CD-DCEE9EADBA4F}">
      <dsp:nvSpPr>
        <dsp:cNvPr id="0" name=""/>
        <dsp:cNvSpPr/>
      </dsp:nvSpPr>
      <dsp:spPr>
        <a:xfrm>
          <a:off x="0" y="800099"/>
          <a:ext cx="5844540" cy="0"/>
        </a:xfrm>
        <a:prstGeom prst="line">
          <a:avLst/>
        </a:prstGeom>
        <a:solidFill>
          <a:schemeClr val="accent3">
            <a:hueOff val="1982097"/>
            <a:satOff val="0"/>
            <a:lumOff val="-2549"/>
            <a:alphaOff val="0"/>
          </a:schemeClr>
        </a:solidFill>
        <a:ln w="12700" cap="flat" cmpd="sng" algn="ctr">
          <a:solidFill>
            <a:schemeClr val="accent3">
              <a:hueOff val="1982097"/>
              <a:satOff val="0"/>
              <a:lumOff val="-254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56A374-3B48-42EB-89AB-E8EB007ACC76}">
      <dsp:nvSpPr>
        <dsp:cNvPr id="0" name=""/>
        <dsp:cNvSpPr/>
      </dsp:nvSpPr>
      <dsp:spPr>
        <a:xfrm>
          <a:off x="0" y="800099"/>
          <a:ext cx="1168908" cy="80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US" sz="1200" kern="1200">
              <a:latin typeface="Work Sans" pitchFamily="2" charset="0"/>
            </a:rPr>
            <a:t>Clinical Leadership</a:t>
          </a:r>
        </a:p>
      </dsp:txBody>
      <dsp:txXfrm>
        <a:off x="0" y="800099"/>
        <a:ext cx="1168908" cy="800099"/>
      </dsp:txXfrm>
    </dsp:sp>
    <dsp:sp modelId="{12F27218-57C5-43A6-BED8-03F0EBC48606}">
      <dsp:nvSpPr>
        <dsp:cNvPr id="0" name=""/>
        <dsp:cNvSpPr/>
      </dsp:nvSpPr>
      <dsp:spPr>
        <a:xfrm>
          <a:off x="1256576" y="836432"/>
          <a:ext cx="4587963" cy="726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kern="1200">
              <a:latin typeface="Work Sans" pitchFamily="2" charset="0"/>
            </a:rPr>
            <a:t>A clinical leader is one who is intimately knowledgeable about the health center's departments and has authority to implement change throughout those departments. (e.g., Chief Medical Officer; Chief Nursing Officer)</a:t>
          </a:r>
        </a:p>
      </dsp:txBody>
      <dsp:txXfrm>
        <a:off x="1256576" y="836432"/>
        <a:ext cx="4587963" cy="726653"/>
      </dsp:txXfrm>
    </dsp:sp>
    <dsp:sp modelId="{7F37EC53-254E-477E-99BE-B4C006AA7F06}">
      <dsp:nvSpPr>
        <dsp:cNvPr id="0" name=""/>
        <dsp:cNvSpPr/>
      </dsp:nvSpPr>
      <dsp:spPr>
        <a:xfrm>
          <a:off x="1168908" y="1563085"/>
          <a:ext cx="4675632"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E27DA7-A273-4D62-B63D-945170696D50}">
      <dsp:nvSpPr>
        <dsp:cNvPr id="0" name=""/>
        <dsp:cNvSpPr/>
      </dsp:nvSpPr>
      <dsp:spPr>
        <a:xfrm>
          <a:off x="0" y="1600199"/>
          <a:ext cx="5844540" cy="0"/>
        </a:xfrm>
        <a:prstGeom prst="line">
          <a:avLst/>
        </a:prstGeom>
        <a:solidFill>
          <a:schemeClr val="accent3">
            <a:hueOff val="3964193"/>
            <a:satOff val="0"/>
            <a:lumOff val="-5098"/>
            <a:alphaOff val="0"/>
          </a:schemeClr>
        </a:solidFill>
        <a:ln w="12700" cap="flat" cmpd="sng" algn="ctr">
          <a:solidFill>
            <a:schemeClr val="accent3">
              <a:hueOff val="3964193"/>
              <a:satOff val="0"/>
              <a:lumOff val="-50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60F1A7-5771-405B-8DCE-8C8B4E01B81E}">
      <dsp:nvSpPr>
        <dsp:cNvPr id="0" name=""/>
        <dsp:cNvSpPr/>
      </dsp:nvSpPr>
      <dsp:spPr>
        <a:xfrm>
          <a:off x="0" y="1600199"/>
          <a:ext cx="1168908" cy="80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US" sz="1200" kern="1200">
              <a:latin typeface="Work Sans" pitchFamily="2" charset="0"/>
            </a:rPr>
            <a:t>Clinical Expertise</a:t>
          </a:r>
        </a:p>
      </dsp:txBody>
      <dsp:txXfrm>
        <a:off x="0" y="1600199"/>
        <a:ext cx="1168908" cy="800099"/>
      </dsp:txXfrm>
    </dsp:sp>
    <dsp:sp modelId="{18F6C761-6C0F-43EB-94B4-D267CC66A6A9}">
      <dsp:nvSpPr>
        <dsp:cNvPr id="0" name=""/>
        <dsp:cNvSpPr/>
      </dsp:nvSpPr>
      <dsp:spPr>
        <a:xfrm>
          <a:off x="1256576" y="1636532"/>
          <a:ext cx="4587963" cy="726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Courier New" panose="02070309020205020404" pitchFamily="49" charset="0"/>
            <a:buNone/>
          </a:pPr>
          <a:r>
            <a:rPr lang="en-US" sz="1000" kern="1200">
              <a:latin typeface="Work Sans" pitchFamily="2" charset="0"/>
            </a:rPr>
            <a:t>A clinical expert, sometimes known as a Subject Matter Expert, knows the workflows and processes of care. (e.g., Lifestyle Coach)</a:t>
          </a:r>
        </a:p>
      </dsp:txBody>
      <dsp:txXfrm>
        <a:off x="1256576" y="1636532"/>
        <a:ext cx="4587963" cy="726653"/>
      </dsp:txXfrm>
    </dsp:sp>
    <dsp:sp modelId="{C594F119-66A4-4F00-85FA-0F4FC285382F}">
      <dsp:nvSpPr>
        <dsp:cNvPr id="0" name=""/>
        <dsp:cNvSpPr/>
      </dsp:nvSpPr>
      <dsp:spPr>
        <a:xfrm>
          <a:off x="1168908" y="2363185"/>
          <a:ext cx="4675632"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1F8A8D-6C7B-42AE-BE5A-A1A6F45D62A6}">
      <dsp:nvSpPr>
        <dsp:cNvPr id="0" name=""/>
        <dsp:cNvSpPr/>
      </dsp:nvSpPr>
      <dsp:spPr>
        <a:xfrm>
          <a:off x="0" y="2400300"/>
          <a:ext cx="5844540" cy="0"/>
        </a:xfrm>
        <a:prstGeom prst="line">
          <a:avLst/>
        </a:prstGeom>
        <a:solidFill>
          <a:schemeClr val="accent3">
            <a:hueOff val="5946290"/>
            <a:satOff val="0"/>
            <a:lumOff val="-7647"/>
            <a:alphaOff val="0"/>
          </a:schemeClr>
        </a:solidFill>
        <a:ln w="12700" cap="flat" cmpd="sng" algn="ctr">
          <a:solidFill>
            <a:schemeClr val="accent3">
              <a:hueOff val="5946290"/>
              <a:satOff val="0"/>
              <a:lumOff val="-76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9FABA9-4B24-40DA-8BA1-BE7E1E98A7E6}">
      <dsp:nvSpPr>
        <dsp:cNvPr id="0" name=""/>
        <dsp:cNvSpPr/>
      </dsp:nvSpPr>
      <dsp:spPr>
        <a:xfrm>
          <a:off x="0" y="2400300"/>
          <a:ext cx="1168908" cy="80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US" sz="1200" kern="1200">
              <a:latin typeface="Work Sans" pitchFamily="2" charset="0"/>
            </a:rPr>
            <a:t>Day-to-Day Leadership</a:t>
          </a:r>
        </a:p>
      </dsp:txBody>
      <dsp:txXfrm>
        <a:off x="0" y="2400300"/>
        <a:ext cx="1168908" cy="800099"/>
      </dsp:txXfrm>
    </dsp:sp>
    <dsp:sp modelId="{EF48BF99-BBCD-45E8-AB85-E639BDE663A1}">
      <dsp:nvSpPr>
        <dsp:cNvPr id="0" name=""/>
        <dsp:cNvSpPr/>
      </dsp:nvSpPr>
      <dsp:spPr>
        <a:xfrm>
          <a:off x="1256576" y="2433546"/>
          <a:ext cx="4587963" cy="732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Courier New" panose="02070309020205020404" pitchFamily="49" charset="0"/>
            <a:buNone/>
          </a:pPr>
          <a:r>
            <a:rPr lang="en-US" sz="1000" kern="1200">
              <a:latin typeface="Work Sans" pitchFamily="2" charset="0"/>
            </a:rPr>
            <a:t>A day-to-day leader is the driver of the QI Action Plan. This person serves as a project manager, ensuring all satkeholders are involved, the process improvement methodology is used appropriately, and have an intimate knowledge of the health center. (e.g., National DPP Program Coordinator)</a:t>
          </a:r>
        </a:p>
      </dsp:txBody>
      <dsp:txXfrm>
        <a:off x="1256576" y="2433546"/>
        <a:ext cx="4587963" cy="732849"/>
      </dsp:txXfrm>
    </dsp:sp>
    <dsp:sp modelId="{60A29CC8-341B-457E-98D2-8A2142A56CC8}">
      <dsp:nvSpPr>
        <dsp:cNvPr id="0" name=""/>
        <dsp:cNvSpPr/>
      </dsp:nvSpPr>
      <dsp:spPr>
        <a:xfrm>
          <a:off x="1168908" y="3166395"/>
          <a:ext cx="4675632"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E9121E-1942-458C-824E-915FADE5940F}">
      <dsp:nvSpPr>
        <dsp:cNvPr id="0" name=""/>
        <dsp:cNvSpPr/>
      </dsp:nvSpPr>
      <dsp:spPr>
        <a:xfrm>
          <a:off x="1958" y="0"/>
          <a:ext cx="1177779" cy="1181099"/>
        </a:xfrm>
        <a:prstGeom prst="roundRect">
          <a:avLst>
            <a:gd name="adj" fmla="val 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ctr" defTabSz="577850">
            <a:lnSpc>
              <a:spcPct val="90000"/>
            </a:lnSpc>
            <a:spcBef>
              <a:spcPct val="0"/>
            </a:spcBef>
            <a:spcAft>
              <a:spcPct val="35000"/>
            </a:spcAft>
            <a:buNone/>
          </a:pPr>
          <a:r>
            <a:rPr lang="en-US" sz="1300" kern="1200">
              <a:latin typeface="Work Sans" pitchFamily="2" charset="0"/>
            </a:rPr>
            <a:t>Forming</a:t>
          </a:r>
        </a:p>
      </dsp:txBody>
      <dsp:txXfrm rot="16200000">
        <a:off x="-364515" y="366473"/>
        <a:ext cx="968502" cy="235555"/>
      </dsp:txXfrm>
    </dsp:sp>
    <dsp:sp modelId="{6B4CD84F-9E6B-486B-8919-130DDAA323F1}">
      <dsp:nvSpPr>
        <dsp:cNvPr id="0" name=""/>
        <dsp:cNvSpPr/>
      </dsp:nvSpPr>
      <dsp:spPr>
        <a:xfrm>
          <a:off x="1220959" y="0"/>
          <a:ext cx="1177779" cy="1181099"/>
        </a:xfrm>
        <a:prstGeom prst="roundRect">
          <a:avLst>
            <a:gd name="adj" fmla="val 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ctr" defTabSz="577850">
            <a:lnSpc>
              <a:spcPct val="90000"/>
            </a:lnSpc>
            <a:spcBef>
              <a:spcPct val="0"/>
            </a:spcBef>
            <a:spcAft>
              <a:spcPct val="35000"/>
            </a:spcAft>
            <a:buNone/>
          </a:pPr>
          <a:r>
            <a:rPr lang="en-US" sz="1300" kern="1200">
              <a:latin typeface="Work Sans" pitchFamily="2" charset="0"/>
            </a:rPr>
            <a:t>Storming</a:t>
          </a:r>
        </a:p>
      </dsp:txBody>
      <dsp:txXfrm rot="16200000">
        <a:off x="854486" y="366473"/>
        <a:ext cx="968502" cy="235555"/>
      </dsp:txXfrm>
    </dsp:sp>
    <dsp:sp modelId="{AA57A249-958D-4632-91C4-D7D876C98559}">
      <dsp:nvSpPr>
        <dsp:cNvPr id="0" name=""/>
        <dsp:cNvSpPr/>
      </dsp:nvSpPr>
      <dsp:spPr>
        <a:xfrm rot="5400000">
          <a:off x="1140021" y="924651"/>
          <a:ext cx="173654" cy="176666"/>
        </a:xfrm>
        <a:prstGeom prst="flowChartExtra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47F80D-5F41-4CEA-B367-C6856F83FA30}">
      <dsp:nvSpPr>
        <dsp:cNvPr id="0" name=""/>
        <dsp:cNvSpPr/>
      </dsp:nvSpPr>
      <dsp:spPr>
        <a:xfrm>
          <a:off x="2439961" y="0"/>
          <a:ext cx="1177779" cy="1181099"/>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ctr" defTabSz="577850">
            <a:lnSpc>
              <a:spcPct val="90000"/>
            </a:lnSpc>
            <a:spcBef>
              <a:spcPct val="0"/>
            </a:spcBef>
            <a:spcAft>
              <a:spcPct val="35000"/>
            </a:spcAft>
            <a:buNone/>
          </a:pPr>
          <a:r>
            <a:rPr lang="en-US" sz="1300" kern="1200">
              <a:latin typeface="Work Sans" pitchFamily="2" charset="0"/>
            </a:rPr>
            <a:t>Norming</a:t>
          </a:r>
        </a:p>
      </dsp:txBody>
      <dsp:txXfrm rot="16200000">
        <a:off x="2073488" y="366473"/>
        <a:ext cx="968502" cy="235555"/>
      </dsp:txXfrm>
    </dsp:sp>
    <dsp:sp modelId="{BCB6D658-AB95-4ADA-80B1-6FB1396FE293}">
      <dsp:nvSpPr>
        <dsp:cNvPr id="0" name=""/>
        <dsp:cNvSpPr/>
      </dsp:nvSpPr>
      <dsp:spPr>
        <a:xfrm rot="5400000">
          <a:off x="2359022" y="924651"/>
          <a:ext cx="173654" cy="176666"/>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A69BEF-32E5-442A-80F9-B96A886349B5}">
      <dsp:nvSpPr>
        <dsp:cNvPr id="0" name=""/>
        <dsp:cNvSpPr/>
      </dsp:nvSpPr>
      <dsp:spPr>
        <a:xfrm>
          <a:off x="3658962" y="0"/>
          <a:ext cx="1177779" cy="1181099"/>
        </a:xfrm>
        <a:prstGeom prst="roundRect">
          <a:avLst>
            <a:gd name="adj" fmla="val 5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ctr" defTabSz="577850">
            <a:lnSpc>
              <a:spcPct val="90000"/>
            </a:lnSpc>
            <a:spcBef>
              <a:spcPct val="0"/>
            </a:spcBef>
            <a:spcAft>
              <a:spcPct val="35000"/>
            </a:spcAft>
            <a:buNone/>
          </a:pPr>
          <a:r>
            <a:rPr lang="en-US" sz="1300" kern="1200">
              <a:latin typeface="Work Sans" pitchFamily="2" charset="0"/>
            </a:rPr>
            <a:t>Performing</a:t>
          </a:r>
        </a:p>
      </dsp:txBody>
      <dsp:txXfrm rot="16200000">
        <a:off x="3292489" y="366473"/>
        <a:ext cx="968502" cy="235555"/>
      </dsp:txXfrm>
    </dsp:sp>
    <dsp:sp modelId="{383C939E-3205-4D80-BB1F-1F258BA48A60}">
      <dsp:nvSpPr>
        <dsp:cNvPr id="0" name=""/>
        <dsp:cNvSpPr/>
      </dsp:nvSpPr>
      <dsp:spPr>
        <a:xfrm rot="5400000">
          <a:off x="3578024" y="924651"/>
          <a:ext cx="173654" cy="176666"/>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0A67F-DA29-4C2B-A560-6207CA498330}">
      <dsp:nvSpPr>
        <dsp:cNvPr id="0" name=""/>
        <dsp:cNvSpPr/>
      </dsp:nvSpPr>
      <dsp:spPr>
        <a:xfrm>
          <a:off x="0" y="1408660"/>
          <a:ext cx="4476432" cy="462353"/>
        </a:xfrm>
        <a:prstGeom prst="rect">
          <a:avLst/>
        </a:prstGeom>
        <a:solidFill>
          <a:schemeClr val="accent5"/>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Font typeface="Symbol" panose="05050102010706020507" pitchFamily="18" charset="2"/>
            <a:buNone/>
          </a:pPr>
          <a:r>
            <a:rPr lang="en-US" sz="1600" kern="1200">
              <a:latin typeface="Work Sans" pitchFamily="2" charset="0"/>
            </a:rPr>
            <a:t>Manage the Process</a:t>
          </a:r>
        </a:p>
      </dsp:txBody>
      <dsp:txXfrm>
        <a:off x="0" y="1408660"/>
        <a:ext cx="4476432" cy="462353"/>
      </dsp:txXfrm>
    </dsp:sp>
    <dsp:sp modelId="{99BDC15D-0F44-438A-BBE9-28EC38B8C79E}">
      <dsp:nvSpPr>
        <dsp:cNvPr id="0" name=""/>
        <dsp:cNvSpPr/>
      </dsp:nvSpPr>
      <dsp:spPr>
        <a:xfrm rot="10800000">
          <a:off x="0" y="704495"/>
          <a:ext cx="4476432" cy="711100"/>
        </a:xfrm>
        <a:prstGeom prst="upArrowCallout">
          <a:avLst/>
        </a:prstGeom>
        <a:solidFill>
          <a:schemeClr val="accent5"/>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Font typeface="Symbol" panose="05050102010706020507" pitchFamily="18" charset="2"/>
            <a:buNone/>
          </a:pPr>
          <a:r>
            <a:rPr lang="en-US" sz="1600" kern="1200">
              <a:latin typeface="Work Sans" pitchFamily="2" charset="0"/>
            </a:rPr>
            <a:t>Communicate a Common Vision</a:t>
          </a:r>
        </a:p>
      </dsp:txBody>
      <dsp:txXfrm rot="10800000">
        <a:off x="0" y="704495"/>
        <a:ext cx="4476432" cy="462051"/>
      </dsp:txXfrm>
    </dsp:sp>
    <dsp:sp modelId="{82406EAE-B2CC-4823-BACB-1850326E15D2}">
      <dsp:nvSpPr>
        <dsp:cNvPr id="0" name=""/>
        <dsp:cNvSpPr/>
      </dsp:nvSpPr>
      <dsp:spPr>
        <a:xfrm rot="10800000">
          <a:off x="0" y="330"/>
          <a:ext cx="4476432" cy="711100"/>
        </a:xfrm>
        <a:prstGeom prst="upArrowCallout">
          <a:avLst/>
        </a:prstGeom>
        <a:solidFill>
          <a:schemeClr val="accent5"/>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Font typeface="Symbol" panose="05050102010706020507" pitchFamily="18" charset="2"/>
            <a:buNone/>
          </a:pPr>
          <a:r>
            <a:rPr lang="en-US" sz="1600" kern="1200">
              <a:latin typeface="Work Sans" pitchFamily="2" charset="0"/>
            </a:rPr>
            <a:t>Introductions</a:t>
          </a:r>
        </a:p>
      </dsp:txBody>
      <dsp:txXfrm rot="10800000">
        <a:off x="0" y="330"/>
        <a:ext cx="4476432" cy="462051"/>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DCES">
      <a:dk1>
        <a:sysClr val="windowText" lastClr="000000"/>
      </a:dk1>
      <a:lt1>
        <a:srgbClr val="FFFFFF"/>
      </a:lt1>
      <a:dk2>
        <a:srgbClr val="000000"/>
      </a:dk2>
      <a:lt2>
        <a:srgbClr val="FFFFFF"/>
      </a:lt2>
      <a:accent1>
        <a:srgbClr val="00AFD7"/>
      </a:accent1>
      <a:accent2>
        <a:srgbClr val="CEDC00"/>
      </a:accent2>
      <a:accent3>
        <a:srgbClr val="84BD00"/>
      </a:accent3>
      <a:accent4>
        <a:srgbClr val="00968F"/>
      </a:accent4>
      <a:accent5>
        <a:srgbClr val="615E9B"/>
      </a:accent5>
      <a:accent6>
        <a:srgbClr val="00677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13FA18B12C40BAC5096035483005" ma:contentTypeVersion="14" ma:contentTypeDescription="Create a new document." ma:contentTypeScope="" ma:versionID="e70595c2e1c98e7aa8e5aa729e45f272">
  <xsd:schema xmlns:xsd="http://www.w3.org/2001/XMLSchema" xmlns:xs="http://www.w3.org/2001/XMLSchema" xmlns:p="http://schemas.microsoft.com/office/2006/metadata/properties" xmlns:ns3="54ed6ead-3cda-4b45-9acc-20087d68071b" xmlns:ns4="ae420cf8-f91c-4272-9af0-c1c9be86de63" targetNamespace="http://schemas.microsoft.com/office/2006/metadata/properties" ma:root="true" ma:fieldsID="e7480b6d81d6a942603c9a613c6852c4" ns3:_="" ns4:_="">
    <xsd:import namespace="54ed6ead-3cda-4b45-9acc-20087d68071b"/>
    <xsd:import namespace="ae420cf8-f91c-4272-9af0-c1c9be86de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d6ead-3cda-4b45-9acc-20087d6807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20cf8-f91c-4272-9af0-c1c9be86de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0E51-045D-4CA0-B7AC-003D66B0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d6ead-3cda-4b45-9acc-20087d68071b"/>
    <ds:schemaRef ds:uri="ae420cf8-f91c-4272-9af0-c1c9be86d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E8674-CCB9-42DE-80B7-1BB4533E995C}">
  <ds:schemaRefs>
    <ds:schemaRef ds:uri="http://schemas.microsoft.com/sharepoint/v3/contenttype/forms"/>
  </ds:schemaRefs>
</ds:datastoreItem>
</file>

<file path=customXml/itemProps3.xml><?xml version="1.0" encoding="utf-8"?>
<ds:datastoreItem xmlns:ds="http://schemas.openxmlformats.org/officeDocument/2006/customXml" ds:itemID="{DCA8CE12-5540-4D46-B013-7C4F45B860E2}">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54ed6ead-3cda-4b45-9acc-20087d68071b"/>
    <ds:schemaRef ds:uri="ae420cf8-f91c-4272-9af0-c1c9be86de6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097F6D4-7607-49A6-A0B5-6F364628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Quality Improvement Activity</dc:subject>
  <dc:creator>Peter Freeman</dc:creator>
  <cp:keywords/>
  <dc:description/>
  <cp:lastModifiedBy>Lavondia Alexander</cp:lastModifiedBy>
  <cp:revision>3</cp:revision>
  <dcterms:created xsi:type="dcterms:W3CDTF">2022-08-07T23:52:00Z</dcterms:created>
  <dcterms:modified xsi:type="dcterms:W3CDTF">2022-08-07T23:52:00Z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0x010100187613FA18B12C40BAC5096035483005</vt:lpwstr>
  </property>
</Properties>
</file>